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FBD" w:rsidRDefault="004F5FBD" w:rsidP="004F5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F5FBD" w:rsidSect="004F5FB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4F5F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10058400"/>
            <wp:effectExtent l="0" t="0" r="0" b="0"/>
            <wp:docPr id="1" name="Рисунок 1" descr="C:\Users\1\Desktop\IMG_20240912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40912_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4" cy="100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D" w:rsidRDefault="00B27CF2" w:rsidP="004F5F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4F5FBD" w:rsidRDefault="004F5FBD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575B" w:rsidRPr="004F5FBD" w:rsidRDefault="00CB575B" w:rsidP="004F5F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Данная программа направлена на формирование представления о себе самом и ближайшем окружении.</w:t>
      </w:r>
    </w:p>
    <w:p w:rsidR="00CB575B" w:rsidRPr="004F5FBD" w:rsidRDefault="00CB575B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Общая характеристика учебного предмета:</w:t>
      </w:r>
    </w:p>
    <w:p w:rsidR="00CB575B" w:rsidRPr="004F5FBD" w:rsidRDefault="00CB575B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Приобщение ребенка к социальному миру начинается с развития представления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</w:t>
      </w:r>
      <w:r w:rsidR="006211A3" w:rsidRP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ребенок начинает понимать в процессе взаимодействия с другими людьми, и в первую очередь со своими родными и близкими.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I.</w:t>
      </w:r>
      <w:r w:rsidR="004F5F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Ожидаемые предметные результаты,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1)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себе, осознание общности и различий с другими.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 - Представления о собственном теле.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Распознавание своих ощущений и обогащение сенсорного опыта.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Соотнесение себя со своим именем, своим изображением на фотографии, отражением в зеркале.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Отнесение себя к определенному полу.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Умение определять «мое» и «не мое», осознавать и выражать свои интересы, желания.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- Умение сообщать общие сведения о себе: имя, фамилия, возраст, пол, место жительства, свои интересы, хобби и др.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 - Представления о возрастных изменениях человека, адекватное отношение к своим возрастным изменениям.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 2)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умений определять свое самочувствие (как хорошее или плохое), локализировать болезненные ощущения и сообщать о них взрослым.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- Умение соблюдать режимные моменты (чистка зубов утром и вечером, мытье рук после посещения туалета и перед едой).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3) Представления о своей семье, взаимоотношениях в семье.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 - Представления о членах семьи, родственных отношениях в семье и своей социальной роли, обязанностях членов семьи, бытовой и досуговой деятельности семьи.</w:t>
      </w:r>
    </w:p>
    <w:p w:rsidR="00BD7716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2.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Ожидаемые личностные результаты </w:t>
      </w:r>
      <w:r w:rsidR="00BD7716" w:rsidRPr="004F5FBD">
        <w:rPr>
          <w:rFonts w:ascii="Times New Roman" w:eastAsia="Times New Roman" w:hAnsi="Times New Roman" w:cs="Times New Roman"/>
          <w:sz w:val="24"/>
          <w:szCs w:val="24"/>
        </w:rPr>
        <w:t xml:space="preserve">с учетом индивидуальных возможностей и </w:t>
      </w:r>
      <w:proofErr w:type="gramStart"/>
      <w:r w:rsidR="00BD7716" w:rsidRPr="004F5FBD">
        <w:rPr>
          <w:rFonts w:ascii="Times New Roman" w:eastAsia="Times New Roman" w:hAnsi="Times New Roman" w:cs="Times New Roman"/>
          <w:sz w:val="24"/>
          <w:szCs w:val="24"/>
        </w:rPr>
        <w:t>специфических образовательных потребностей</w:t>
      </w:r>
      <w:proofErr w:type="gramEnd"/>
      <w:r w:rsidR="00BD7716" w:rsidRPr="004F5FB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включают: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4F5FBD">
        <w:rPr>
          <w:rFonts w:ascii="Times New Roman" w:eastAsia="Times New Roman" w:hAnsi="Times New Roman" w:cs="Times New Roman"/>
          <w:sz w:val="24"/>
          <w:szCs w:val="24"/>
        </w:rPr>
        <w:t>основы персональной идентичности, осознание своей принадлежности к определенно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му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полу, осознание себя как «Я»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2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социально-эмоциональное участие в процессе общения и совместной 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социально ориентированного взгляда на окружающий 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мир в его органичном единстве и разнообразии природной и социальной частей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4.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окружающим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5.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6.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освоение доступных социальных ролей (обучающегося, сына/дочери, 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пассажира, покупателя и т.д.), развитие мотивов учебной деятельности и формирование личностного смысла учения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7.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8.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эстетических потребностей, ценностей и чувств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9.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lastRenderedPageBreak/>
        <w:t>10.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</w:t>
      </w:r>
    </w:p>
    <w:p w:rsidR="00BD7716" w:rsidRPr="004F5FBD" w:rsidRDefault="00BD7716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11.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</w:t>
      </w:r>
    </w:p>
    <w:p w:rsidR="00BD7716" w:rsidRPr="004F5FBD" w:rsidRDefault="00BD7716" w:rsidP="004F5FB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>3.</w:t>
      </w:r>
      <w:r w:rsid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 xml:space="preserve"> </w:t>
      </w:r>
      <w:r w:rsidRP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 xml:space="preserve">Планируемые результаты </w:t>
      </w:r>
      <w:proofErr w:type="spellStart"/>
      <w:r w:rsidRP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>сформированности</w:t>
      </w:r>
      <w:proofErr w:type="spellEnd"/>
      <w:r w:rsidRP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 xml:space="preserve"> базовых учебных действий</w:t>
      </w:r>
    </w:p>
    <w:p w:rsidR="00BD7716" w:rsidRPr="004F5FBD" w:rsidRDefault="00BD7716" w:rsidP="004F5FB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входить и выходить из учебного помещения со звонком;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ориентироваться в пространстве класса (зала, учебного помещения), пользоваться учебной мебелью;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адекватно использовать ритуалы школьного поведения (поднимать руку, вставать и выходить из-за парты и т. д.);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организовывать рабочее место;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принимать цели и произвольно включаться в деятельность;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следовать предложенному плану и работать в общем темпе;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передвигаться по школе, находить свой класс, другие необходимые помещения.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 xml:space="preserve">Формирование учебного поведения: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1) направленность взгляда (на говорящего взрослого, на задание):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звучащей игрушке;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яркой игрушке;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движущей игрушке;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переключает взгляд с одного предмета на другой;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лице педагога с использованием утрированной мимики;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лице педагога с использованием голоса;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изображении;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фиксирует взгляд на экране монитора.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2) умение выполнять инструкции педагога: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понимает жестовую инструкцию;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понимает инструкцию по инструкционным картам;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понимает инструкцию по пиктограммам; 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выполняет стереотипную инструкцию (отрабатываемая с конкретным учеником на данном этапе обучения).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3) использование по назначению учебных материалов: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бумаги;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цветной бумаги;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пластилина.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4) умение выполнять действия по образцу и по подражанию: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выполняет действие способом </w:t>
      </w:r>
      <w:proofErr w:type="gramStart"/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рука-в</w:t>
      </w:r>
      <w:proofErr w:type="gramEnd"/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-руке;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подражает действиям, выполняемы педагогом;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последовательно выполняет отдельные операции действия по образцу педагога;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выполняет действия с опорой на картинный план с помощью педагога.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Формирование умения выполнять задание: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1) в течение определенного периода времени: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способен удерживать произвольное внимание на выполнении посильного задания 3-4 мин.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2) от начала до конца: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при организующей, направляющей помощи способен выполнить посильное задание от начала до конца.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3) с заданными качественными параметрами: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 xml:space="preserve">- </w:t>
      </w: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lastRenderedPageBreak/>
        <w:t xml:space="preserve"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</w:t>
      </w:r>
      <w:proofErr w:type="spellStart"/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т.д</w:t>
      </w:r>
      <w:proofErr w:type="spellEnd"/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u w:val="single"/>
          <w:lang w:eastAsia="hi-IN" w:bidi="hi-IN"/>
        </w:rPr>
        <w:t>:</w:t>
      </w:r>
    </w:p>
    <w:p w:rsidR="00BD7716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ориентируется в режиме дня, расписании уроков с помощью педагога;</w:t>
      </w:r>
    </w:p>
    <w:p w:rsidR="00D409BC" w:rsidRPr="004F5FBD" w:rsidRDefault="00BD7716" w:rsidP="004F5FB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4F5FBD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выстраивает алгоритм предстоящей деятельности (словесный или наглядный план) с помощью педагога.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 w:rsidR="004F5FBD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учебного предмета, </w:t>
      </w: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курса с указанием форм организации учебных занятий, основных видов учебной деятельности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1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>. Содержание учебного предмета,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курса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На изучение предмета «Человек» в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4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классе отводится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часа в неделю.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часов за год –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I четверть -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II четверть –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III </w:t>
      </w:r>
      <w:r w:rsidR="00C222D5" w:rsidRPr="004F5FBD">
        <w:rPr>
          <w:rFonts w:ascii="Times New Roman" w:eastAsia="Times New Roman" w:hAnsi="Times New Roman" w:cs="Times New Roman"/>
          <w:sz w:val="24"/>
          <w:szCs w:val="24"/>
        </w:rPr>
        <w:t xml:space="preserve">четверть - 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ч.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IV четверть –</w:t>
      </w:r>
      <w:r w:rsidR="00E53A33" w:rsidRPr="004F5FBD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представлена следующими </w:t>
      </w:r>
      <w:r w:rsidRPr="004F5FBD">
        <w:rPr>
          <w:rFonts w:ascii="Times New Roman" w:eastAsia="Times New Roman" w:hAnsi="Times New Roman" w:cs="Times New Roman"/>
          <w:i/>
          <w:sz w:val="24"/>
          <w:szCs w:val="24"/>
        </w:rPr>
        <w:t>разделами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: «Представления о себе», «Семья», «Гигиена тела», «Туалет», «Одевание и раздевание», «Прием пищи». </w:t>
      </w:r>
    </w:p>
    <w:p w:rsidR="00D409BC" w:rsidRPr="004F5FBD" w:rsidRDefault="004F5FBD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="00FA0904" w:rsidRPr="004F5FBD">
        <w:rPr>
          <w:rFonts w:ascii="Times New Roman" w:eastAsia="Times New Roman" w:hAnsi="Times New Roman" w:cs="Times New Roman"/>
          <w:sz w:val="24"/>
          <w:szCs w:val="24"/>
        </w:rPr>
        <w:t xml:space="preserve">здел «Представления о себе» включает следующее содержание: представления о своем теле, его строении, о своих двигательных возможностях, правилах здорового образа жизни (режим дня, питание, сон, прогулка, гигиена, занятия физической культурой и профилактика болезней), поведении, сохраняющем и укрепляющем здоровье, полезных и вредных привычках, возрастных изменениях. Раздел «Гигиена тела» включает задачи по формированию умений умываться, мыться под душем, чистить зубы, мыть голову, стричь ногти, причесываться и т.д. Раздел «Обращение с одеждой и обувью» включает задачи по формированию умений ориентироваться в одежде, соблюдать последовательность действий при одевании и снятии предметов одежды. Раздел «Прием пищи» предполагает обучение использованию во время еды столовых приборов, питью из кружки, накладыванию пищи в тарелку, пользованию салфеткой. Задачи по формированию навыков обслуживания себя в туалете включены в раздел «Туалет». В рамках раздела «Семья» предполагается формирование представлений о своем ближайшем окружении: членах семьи, взаимоотношениях между ними, семейных традициях. Ребенок учится соблюдать правила и нормы культуры поведения и общения в семье. Важно, чтобы образцом культуры общения для ребенка являлось доброжелательное и заботливое отношение к окружающим, спокойный приветливый тон. Ребенок учится понимать окружающих людей, проявлять к ним внимание, общаться и взаимодействовать с ними.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Содержание разделов представлено с учетом возрастных особенностей. Например, работа по формированию таких гигиенических навыков, как мытье рук, питье из кружки и др., проводится с детьми младшего возраста, а обучение бритью, уходу за кожей лица, мытью в душе и др. проводится с детьми более старшего возраста.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Большинство разделов включает задачи, требующие обучения отдельным операциям, например, при мытье рук ребенок учится удерживать руки под струей воды, намыливать руки и т.д. После того как ребенок их освоит, он учится соблюдать последовательность этих операций. Процесс обучения предусматривает </w:t>
      </w:r>
      <w:proofErr w:type="spellStart"/>
      <w:r w:rsidRPr="004F5FBD">
        <w:rPr>
          <w:rFonts w:ascii="Times New Roman" w:eastAsia="Times New Roman" w:hAnsi="Times New Roman" w:cs="Times New Roman"/>
          <w:sz w:val="24"/>
          <w:szCs w:val="24"/>
        </w:rPr>
        <w:t>поэтапность</w:t>
      </w:r>
      <w:proofErr w:type="spellEnd"/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в плане усложнения самих навыков. Например, формирование гигиенических навыков начинают с формирования умения мыть руки, лицо, чистить зубы. На последнем этапе обучения ребенок учится принимать душ, мыть голову и т.д.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навыков самообслуживания важно объединять усилия специалистов и родителей. Работа, проводимая в школе, должна продолжаться дома. В домашних условиях возникает больше естественных ситуаций для совершенствования навыков самообслуживания.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В учебном плане предмет представлен на протяжении 9 лет обучения. С обучающимися старшего возраста формирование навыков самообслуживания (например, бритье, мытье тела и др.) осуществляется в рамках коррекционно-развивающих занятий.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2. Формы организации учебных занятий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- фронтальная форма обучения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- групповая (парная) форма обучения; группы сменного состава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- индивидуальная форма обучения (организация самостоятельной работы)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- коллективная форма организации обучения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Виды уроков: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1) традиционные - практикум, экскурсия,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2)</w:t>
      </w:r>
      <w:r w:rsidR="004F5F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F5FBD">
        <w:rPr>
          <w:rFonts w:ascii="Times New Roman" w:eastAsia="Times New Roman" w:hAnsi="Times New Roman" w:cs="Times New Roman"/>
          <w:sz w:val="24"/>
          <w:szCs w:val="24"/>
        </w:rPr>
        <w:t>нетрадиционные  -</w:t>
      </w:r>
      <w:proofErr w:type="gramEnd"/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заочное путешествие, презентация, кино-видео - теле - уроки.  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3. Основные </w:t>
      </w:r>
      <w:proofErr w:type="gramStart"/>
      <w:r w:rsidRPr="004F5FBD">
        <w:rPr>
          <w:rFonts w:ascii="Times New Roman" w:eastAsia="Times New Roman" w:hAnsi="Times New Roman" w:cs="Times New Roman"/>
          <w:sz w:val="24"/>
          <w:szCs w:val="24"/>
        </w:rPr>
        <w:t>виды  учебной</w:t>
      </w:r>
      <w:proofErr w:type="gramEnd"/>
      <w:r w:rsidRPr="004F5FB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   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I – виды деятельности со словесной (знаковой) основой</w:t>
      </w:r>
      <w:r w:rsidRPr="004F5F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Слушание объяснений учителя.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Выполнение заданий по разграничению понятий.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II – виды деятельности на основе восприятия элементов действительности: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Наблюдение за демонстрациями учителя.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Просмотр учебных фильмов.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Наблюдение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b/>
          <w:sz w:val="24"/>
          <w:szCs w:val="24"/>
        </w:rPr>
        <w:t>III – виды деятельности с практической (опытной) основой: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Работа с раздаточным материалом.</w:t>
      </w:r>
    </w:p>
    <w:p w:rsidR="00D409BC" w:rsidRPr="004F5FBD" w:rsidRDefault="00FA0904" w:rsidP="004F5F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FBD">
        <w:rPr>
          <w:rFonts w:ascii="Times New Roman" w:eastAsia="Times New Roman" w:hAnsi="Times New Roman" w:cs="Times New Roman"/>
          <w:sz w:val="24"/>
          <w:szCs w:val="24"/>
        </w:rPr>
        <w:t>Решение познавательных задач (проблем)</w:t>
      </w:r>
    </w:p>
    <w:p w:rsidR="00D409BC" w:rsidRPr="004F5FBD" w:rsidRDefault="00D409BC" w:rsidP="004F5FBD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7716" w:rsidRPr="004F5FBD" w:rsidRDefault="00BD7716" w:rsidP="004F5FBD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7716" w:rsidRPr="004F5FBD" w:rsidRDefault="00BD7716" w:rsidP="004F5FBD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5FBD" w:rsidRDefault="004F5FBD" w:rsidP="004F5FB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4F5FBD" w:rsidSect="004F5F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27CF2" w:rsidRPr="004F5FBD" w:rsidRDefault="004F5FBD" w:rsidP="004F5F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КТП </w:t>
      </w:r>
      <w:r w:rsidR="00B27CF2" w:rsidRPr="004F5FBD">
        <w:rPr>
          <w:rFonts w:ascii="Times New Roman" w:hAnsi="Times New Roman" w:cs="Times New Roman"/>
          <w:b/>
          <w:sz w:val="24"/>
          <w:szCs w:val="24"/>
        </w:rPr>
        <w:t xml:space="preserve">Человек </w:t>
      </w:r>
      <w:r w:rsidR="00E53A33" w:rsidRPr="004F5FBD">
        <w:rPr>
          <w:rFonts w:ascii="Times New Roman" w:hAnsi="Times New Roman" w:cs="Times New Roman"/>
          <w:b/>
          <w:sz w:val="24"/>
          <w:szCs w:val="24"/>
        </w:rPr>
        <w:t>4</w:t>
      </w:r>
      <w:r w:rsidRPr="004F5F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CF2" w:rsidRPr="004F5FBD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B27CF2" w:rsidRPr="004F5FBD" w:rsidRDefault="00E53A33" w:rsidP="004F5F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BD">
        <w:rPr>
          <w:rFonts w:ascii="Times New Roman" w:hAnsi="Times New Roman" w:cs="Times New Roman"/>
          <w:b/>
          <w:sz w:val="24"/>
          <w:szCs w:val="24"/>
        </w:rPr>
        <w:t>68</w:t>
      </w:r>
      <w:r w:rsidR="004F5FBD" w:rsidRPr="004F5F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CF2" w:rsidRPr="004F5FBD">
        <w:rPr>
          <w:rFonts w:ascii="Times New Roman" w:hAnsi="Times New Roman" w:cs="Times New Roman"/>
          <w:b/>
          <w:sz w:val="24"/>
          <w:szCs w:val="24"/>
        </w:rPr>
        <w:t>часа</w:t>
      </w:r>
    </w:p>
    <w:p w:rsidR="00B27CF2" w:rsidRPr="004F5FBD" w:rsidRDefault="00B27CF2" w:rsidP="004F5FB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5FBD">
        <w:rPr>
          <w:rFonts w:ascii="Times New Roman" w:hAnsi="Times New Roman" w:cs="Times New Roman"/>
          <w:b/>
          <w:i/>
          <w:sz w:val="24"/>
          <w:szCs w:val="24"/>
        </w:rPr>
        <w:t>1 четверть</w:t>
      </w:r>
    </w:p>
    <w:p w:rsidR="00B27CF2" w:rsidRPr="004F5FBD" w:rsidRDefault="00B27CF2" w:rsidP="004F5FB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1134"/>
        <w:gridCol w:w="1134"/>
        <w:gridCol w:w="1276"/>
      </w:tblGrid>
      <w:tr w:rsidR="00B27CF2" w:rsidRPr="004F5FBD" w:rsidTr="00B27CF2">
        <w:trPr>
          <w:trHeight w:val="278"/>
        </w:trPr>
        <w:tc>
          <w:tcPr>
            <w:tcW w:w="568" w:type="dxa"/>
            <w:vMerge w:val="restart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Календарные сроки</w:t>
            </w:r>
          </w:p>
        </w:tc>
      </w:tr>
      <w:tr w:rsidR="00B27CF2" w:rsidRPr="004F5FBD" w:rsidTr="00B27CF2">
        <w:trPr>
          <w:trHeight w:val="277"/>
        </w:trPr>
        <w:tc>
          <w:tcPr>
            <w:tcW w:w="568" w:type="dxa"/>
            <w:vMerge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shd w:val="clear" w:color="auto" w:fill="auto"/>
          </w:tcPr>
          <w:p w:rsidR="00B27CF2" w:rsidRPr="004F5FBD" w:rsidRDefault="00B27CF2" w:rsidP="004F5FB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факту</w:t>
            </w:r>
          </w:p>
        </w:tc>
      </w:tr>
      <w:tr w:rsidR="00E53A33" w:rsidRPr="004F5FBD" w:rsidTr="00B27CF2">
        <w:tc>
          <w:tcPr>
            <w:tcW w:w="568" w:type="dxa"/>
            <w:shd w:val="clear" w:color="auto" w:fill="auto"/>
          </w:tcPr>
          <w:p w:rsidR="00E53A33" w:rsidRPr="004F5FBD" w:rsidRDefault="00E53A33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E53A33" w:rsidRPr="004F5FBD" w:rsidRDefault="00E53A33" w:rsidP="004F5FBD">
            <w:pPr>
              <w:widowControl w:val="0"/>
              <w:suppressAutoHyphens/>
              <w:snapToGrid w:val="0"/>
              <w:spacing w:after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 жизни. Режим дня.</w:t>
            </w:r>
          </w:p>
        </w:tc>
        <w:tc>
          <w:tcPr>
            <w:tcW w:w="1134" w:type="dxa"/>
            <w:shd w:val="clear" w:color="auto" w:fill="auto"/>
          </w:tcPr>
          <w:p w:rsidR="00E53A33" w:rsidRPr="004F5FBD" w:rsidRDefault="00E53A33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53A33" w:rsidRPr="004F5FBD" w:rsidRDefault="00E53A33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53A33" w:rsidRPr="004F5FBD" w:rsidRDefault="00E53A33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A33" w:rsidRPr="004F5FBD" w:rsidTr="00B27CF2">
        <w:tc>
          <w:tcPr>
            <w:tcW w:w="568" w:type="dxa"/>
            <w:shd w:val="clear" w:color="auto" w:fill="auto"/>
          </w:tcPr>
          <w:p w:rsidR="00E53A33" w:rsidRPr="004F5FBD" w:rsidRDefault="00E53A33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E53A33" w:rsidRPr="004F5FBD" w:rsidRDefault="00E53A33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Режим дня. Лото.</w:t>
            </w:r>
          </w:p>
        </w:tc>
        <w:tc>
          <w:tcPr>
            <w:tcW w:w="1134" w:type="dxa"/>
            <w:shd w:val="clear" w:color="auto" w:fill="auto"/>
          </w:tcPr>
          <w:p w:rsidR="00E53A33" w:rsidRPr="004F5FBD" w:rsidRDefault="00E53A33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53A33" w:rsidRPr="004F5FBD" w:rsidRDefault="00E53A33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E53A33" w:rsidRPr="004F5FBD" w:rsidRDefault="00E53A33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Режим дня.  Мой весёлый будильник.   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Режим дня. Аппликация.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Режим дня.  Полезные привычки.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Режим дня. Составление предложений по картинкам.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Режим дня. Моделирование ситуаций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 жизни. Питание.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Рисование «Молочные продукты»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Лепка по образцу «Коробочка для молока»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 жизни. Творог. Сюжетно –ролевая игра «Покорми куклу»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Лото «Молочные продукты»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 жизни. Загадки.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образа. Сон.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Рисование «Моя любимая подушка»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24D" w:rsidRPr="004F5FBD" w:rsidTr="00B27CF2">
        <w:tc>
          <w:tcPr>
            <w:tcW w:w="568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40124D" w:rsidRPr="004F5FBD" w:rsidRDefault="0040124D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Моделирование жизненных ситуаций. Проветривание комнаты .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1134" w:type="dxa"/>
            <w:shd w:val="clear" w:color="auto" w:fill="auto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124D" w:rsidRPr="004F5FBD" w:rsidRDefault="0040124D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F2" w:rsidRPr="004F5FBD" w:rsidRDefault="00B27CF2" w:rsidP="004F5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BD">
        <w:rPr>
          <w:rFonts w:ascii="Times New Roman" w:hAnsi="Times New Roman" w:cs="Times New Roman"/>
          <w:b/>
          <w:sz w:val="24"/>
          <w:szCs w:val="24"/>
        </w:rPr>
        <w:t>2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1134"/>
        <w:gridCol w:w="1134"/>
        <w:gridCol w:w="1276"/>
      </w:tblGrid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образа. Прогулка.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Одежда для прогулки. Рисование.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Лепка «Обувь для прогулки»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Лото «Одежда и обувь для прогулки»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образа. Занятия физической культурой.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Делай как я. Веселые физ. минутки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Рисование по шаблону «Мишкина зарядка»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 образа. Профилактика болезней.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Правила здорового</w:t>
            </w:r>
            <w:r w:rsid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образа. Советы доктора Айболита.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Рисование. Витамины круглый год.</w:t>
            </w: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Р.</w:t>
            </w:r>
            <w:r w:rsid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 «Аптеки г</w:t>
            </w: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орода- детский отдел.</w:t>
            </w:r>
            <w:r w:rsid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Витамины для детей»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Правила личной гигиены в течение дня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Ежедневные гигиенические процедуры.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Средства личной гигиены.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Выбор мыла для гигиенических процедур.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Рисование «Мыло душистое»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>Предметы личной гигиены.</w:t>
            </w:r>
          </w:p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lastRenderedPageBreak/>
              <w:t>Сюжетно ролевая игра «Купаем куклу Машу»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1/16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F2" w:rsidRPr="004F5FBD" w:rsidRDefault="00B27CF2" w:rsidP="004F5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BD">
        <w:rPr>
          <w:rFonts w:ascii="Times New Roman" w:hAnsi="Times New Roman" w:cs="Times New Roman"/>
          <w:b/>
          <w:sz w:val="24"/>
          <w:szCs w:val="24"/>
        </w:rPr>
        <w:t>3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1134"/>
        <w:gridCol w:w="1134"/>
        <w:gridCol w:w="1276"/>
      </w:tblGrid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/>
                <w:spacing w:val="-3"/>
                <w:w w:val="107"/>
                <w:sz w:val="24"/>
                <w:szCs w:val="24"/>
                <w:lang w:eastAsia="en-US"/>
              </w:rPr>
              <w:t xml:space="preserve"> Виды полотенец. Банное полотенце, для рук, для ног).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Полотенце для рук.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Полотенце для ног.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Аппликация «Разноцветные полотенца»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Предметы гигиены и санитарии:</w:t>
            </w:r>
          </w:p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зубная паста, зубная щетка.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Детская зубная паста.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Рисование по точкам «Детская зубная паста»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Аппликация. Детская зубная паста «Дракоша» 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Лото «Выбери правильный ответ»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Предметы гигиены и санитарии: зубная щетка.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Рот. Зубы. Чистка зубов щеткой с использованием зубной пасты.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беречь зубы. Практическая работа «Волшебная зубная паста и щетка»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Моделирование жизненный ситуаций. Если заболели зубы.      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Полоскание полости рта питьевой водой после приемов пищи.</w:t>
            </w:r>
            <w:r w:rsid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Аппликация «Предметы гигиены: зубная паста, зубная щетка, стакан»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Правильная осанка человека.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Рассматривание сюжетных картинок «Правильная осанка-залог  хорошего здоровья»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Моделирование ситуаций «Правильная посадка за партой»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Весёлые физ. Минутки для осанки.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Повторяй за учителем. Комплекс упражнений на осанку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Рисование по точкам « Я – самая стройная»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F2" w:rsidRPr="004F5FBD" w:rsidRDefault="00B27CF2" w:rsidP="004F5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FBD">
        <w:rPr>
          <w:rFonts w:ascii="Times New Roman" w:hAnsi="Times New Roman" w:cs="Times New Roman"/>
          <w:b/>
          <w:sz w:val="24"/>
          <w:szCs w:val="24"/>
        </w:rPr>
        <w:t>4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1134"/>
        <w:gridCol w:w="1134"/>
        <w:gridCol w:w="1276"/>
      </w:tblGrid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Профилактика простудных заболеваний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Чистота –залог здоровья. Повседневная уборка в помещении.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Закаливание организма. Зарядка.</w:t>
            </w:r>
          </w:p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Составление предложений по картинкам. Зарядка.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Закаливание организма. Обтирание.  Закаливание.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Укрепление здоровья. Полезные продукты.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Рисование. Полезные продукты.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Витамины круглый год.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Аппликация «Витаминный стол»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Лепка по образцу. Витаминный стол.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Лото. Овощи и фрукты.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Заочное путешествие «Продуктовые ярмарки города»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Я – один дома.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Рисование «Опасности в быту»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Правила обращения за помощью «Один дома» 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662" w:rsidRPr="004F5FBD" w:rsidTr="00B27CF2">
        <w:tc>
          <w:tcPr>
            <w:tcW w:w="568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F5F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Будь осторожен «Встреча с незнакомым человеком» 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FBD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1134" w:type="dxa"/>
            <w:shd w:val="clear" w:color="auto" w:fill="auto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5662" w:rsidRPr="004F5FBD" w:rsidRDefault="000C5662" w:rsidP="004F5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CF2" w:rsidRPr="00BD7716" w:rsidRDefault="00B27CF2" w:rsidP="00B27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CF2" w:rsidRPr="00BD7716" w:rsidRDefault="00B27CF2" w:rsidP="00B27CF2"/>
    <w:p w:rsidR="00D409BC" w:rsidRPr="00BD7716" w:rsidRDefault="00D409BC">
      <w:pPr>
        <w:spacing w:after="0" w:line="360" w:lineRule="auto"/>
        <w:ind w:left="-567" w:firstLine="567"/>
        <w:jc w:val="both"/>
        <w:rPr>
          <w:rFonts w:ascii="Calibri" w:eastAsia="Calibri" w:hAnsi="Calibri" w:cs="Calibri"/>
        </w:rPr>
      </w:pPr>
    </w:p>
    <w:sectPr w:rsidR="00D409BC" w:rsidRPr="00BD7716" w:rsidSect="0068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09BC"/>
    <w:rsid w:val="000A578A"/>
    <w:rsid w:val="000C5662"/>
    <w:rsid w:val="001859E1"/>
    <w:rsid w:val="00197CE3"/>
    <w:rsid w:val="001F04F2"/>
    <w:rsid w:val="00234D5A"/>
    <w:rsid w:val="003E74AF"/>
    <w:rsid w:val="0040124D"/>
    <w:rsid w:val="004F5FBD"/>
    <w:rsid w:val="006211A3"/>
    <w:rsid w:val="00680154"/>
    <w:rsid w:val="007126E3"/>
    <w:rsid w:val="00984A9D"/>
    <w:rsid w:val="009B4CDC"/>
    <w:rsid w:val="009E78A2"/>
    <w:rsid w:val="00A44CA3"/>
    <w:rsid w:val="00B02F20"/>
    <w:rsid w:val="00B27CF2"/>
    <w:rsid w:val="00B7400B"/>
    <w:rsid w:val="00BD7716"/>
    <w:rsid w:val="00C222D5"/>
    <w:rsid w:val="00C93D54"/>
    <w:rsid w:val="00CB575B"/>
    <w:rsid w:val="00D409BC"/>
    <w:rsid w:val="00E53A33"/>
    <w:rsid w:val="00E5670F"/>
    <w:rsid w:val="00E7649C"/>
    <w:rsid w:val="00F345B1"/>
    <w:rsid w:val="00FA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DDD72"/>
  <w15:docId w15:val="{58C3AD90-31D4-41E5-AF25-28F8537B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uiPriority w:val="99"/>
    <w:locked/>
    <w:rsid w:val="001859E1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12pt">
    <w:name w:val="Основной текст (4) + 12 pt"/>
    <w:aliases w:val="Не полужирный"/>
    <w:basedOn w:val="4"/>
    <w:uiPriority w:val="99"/>
    <w:rsid w:val="001859E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1859E1"/>
    <w:rPr>
      <w:rFonts w:ascii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1859E1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4Exact">
    <w:name w:val="Основной текст (4) Exact"/>
    <w:basedOn w:val="a0"/>
    <w:uiPriority w:val="99"/>
    <w:rsid w:val="001859E1"/>
    <w:rPr>
      <w:rFonts w:ascii="Times New Roman" w:hAnsi="Times New Roman" w:cs="Times New Roman"/>
      <w:b/>
      <w:bCs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uiPriority w:val="99"/>
    <w:rsid w:val="001859E1"/>
    <w:pPr>
      <w:widowControl w:val="0"/>
      <w:shd w:val="clear" w:color="auto" w:fill="FFFFFF"/>
      <w:spacing w:after="300" w:line="235" w:lineRule="exact"/>
      <w:jc w:val="center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uiPriority w:val="99"/>
    <w:rsid w:val="001859E1"/>
    <w:pPr>
      <w:widowControl w:val="0"/>
      <w:shd w:val="clear" w:color="auto" w:fill="FFFFFF"/>
      <w:spacing w:after="900" w:line="269" w:lineRule="exact"/>
    </w:pPr>
    <w:rPr>
      <w:rFonts w:ascii="Times New Roman" w:hAnsi="Times New Roman" w:cs="Times New Roman"/>
    </w:rPr>
  </w:style>
  <w:style w:type="paragraph" w:customStyle="1" w:styleId="10">
    <w:name w:val="Заголовок №1"/>
    <w:basedOn w:val="a"/>
    <w:link w:val="1"/>
    <w:uiPriority w:val="99"/>
    <w:rsid w:val="001859E1"/>
    <w:pPr>
      <w:widowControl w:val="0"/>
      <w:shd w:val="clear" w:color="auto" w:fill="FFFFFF"/>
      <w:spacing w:before="1380" w:after="600" w:line="240" w:lineRule="atLeast"/>
      <w:jc w:val="center"/>
      <w:outlineLvl w:val="0"/>
    </w:pPr>
    <w:rPr>
      <w:rFonts w:ascii="Times New Roman" w:hAnsi="Times New Roman" w:cs="Times New Roman"/>
      <w:b/>
      <w:bCs/>
      <w:sz w:val="40"/>
      <w:szCs w:val="40"/>
    </w:rPr>
  </w:style>
  <w:style w:type="character" w:customStyle="1" w:styleId="2">
    <w:name w:val="Основной текст (2)_"/>
    <w:basedOn w:val="a0"/>
    <w:link w:val="21"/>
    <w:uiPriority w:val="99"/>
    <w:locked/>
    <w:rsid w:val="006211A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211A3"/>
    <w:pPr>
      <w:widowControl w:val="0"/>
      <w:shd w:val="clear" w:color="auto" w:fill="FFFFFF"/>
      <w:spacing w:after="240" w:line="245" w:lineRule="exact"/>
      <w:ind w:hanging="280"/>
      <w:jc w:val="both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0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0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1</cp:lastModifiedBy>
  <cp:revision>5</cp:revision>
  <dcterms:created xsi:type="dcterms:W3CDTF">2020-09-20T02:10:00Z</dcterms:created>
  <dcterms:modified xsi:type="dcterms:W3CDTF">2024-09-12T13:19:00Z</dcterms:modified>
</cp:coreProperties>
</file>