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3B" w:rsidRPr="005E673B" w:rsidRDefault="006F4822" w:rsidP="005E673B">
      <w:pPr>
        <w:spacing w:after="0"/>
        <w:sectPr w:rsidR="005E673B" w:rsidRPr="005E673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932542"/>
      <w:bookmarkStart w:id="1" w:name="_GoBack"/>
      <w:r>
        <w:rPr>
          <w:noProof/>
          <w:lang w:eastAsia="ru-RU"/>
        </w:rPr>
        <w:drawing>
          <wp:inline distT="0" distB="0" distL="0" distR="0">
            <wp:extent cx="6837680" cy="9402928"/>
            <wp:effectExtent l="0" t="0" r="1270" b="8255"/>
            <wp:docPr id="1" name="Рисунок 1" descr="C:\Users\Ольга\Documents\Scanned Documents\Рисунок (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15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027" cy="94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E673B" w:rsidRPr="005E673B" w:rsidRDefault="005E673B" w:rsidP="005E673B">
      <w:pPr>
        <w:spacing w:after="0" w:line="240" w:lineRule="auto"/>
        <w:ind w:left="120"/>
        <w:jc w:val="center"/>
        <w:rPr>
          <w:sz w:val="24"/>
          <w:szCs w:val="24"/>
        </w:rPr>
      </w:pPr>
      <w:bookmarkStart w:id="2" w:name="block-11932543"/>
      <w:bookmarkEnd w:id="0"/>
      <w:r w:rsidRPr="005E673B">
        <w:rPr>
          <w:rFonts w:ascii="Times New Roman" w:hAnsi="Times New Roman"/>
          <w:color w:val="000000"/>
          <w:sz w:val="28"/>
        </w:rPr>
        <w:lastRenderedPageBreak/>
        <w:t>​</w:t>
      </w:r>
      <w:r w:rsidRPr="005E673B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Программа по музыке предусматривает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Основная цель программы по музыке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формирование творческих способностей ребёнка, развитие внутренней мотивации к музицированию.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Важнейшие задачи обучения музыке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формирование эмоционально-ценностной отзывчивости на прекрасноев жизни и в искусстве;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5E673B">
        <w:rPr>
          <w:rFonts w:ascii="Times New Roman" w:hAnsi="Times New Roman"/>
          <w:color w:val="000000"/>
          <w:sz w:val="24"/>
          <w:szCs w:val="24"/>
        </w:rPr>
        <w:t>(тематическими линиями):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инвариантные: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модуль № 1 «Народная музыка России»;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модуль № 2 «Классическая музыка»;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модуль № 3 «Музыка в жизни человека»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вариативные: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модуль № 4 «Музыка народов мира»;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модуль № 5 «Духовная музыка»;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модуль № 6 «Музыка театра и кино»;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модуль № 7 «Современная музыкальная культура»;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модуль № 8 «Музыкальная грамота»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Общее число часов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, рекомендованных для изучения музыки </w:t>
      </w:r>
      <w:r w:rsidRPr="005E673B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135 </w:t>
      </w:r>
      <w:r w:rsidRPr="005E673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 1 классе – 33 часа (1 час в неделю),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во 2 классе – 34 часа (1 час в неделю),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 3 классе – 34 часа (1 час в неделю),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 4 классе – 34 часа (1 час в неделю).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E673B" w:rsidRPr="005E673B" w:rsidRDefault="005E673B" w:rsidP="005E673B">
      <w:pPr>
        <w:spacing w:line="240" w:lineRule="auto"/>
        <w:rPr>
          <w:sz w:val="24"/>
          <w:szCs w:val="24"/>
        </w:rPr>
        <w:sectPr w:rsidR="005E673B" w:rsidRPr="005E673B">
          <w:pgSz w:w="11906" w:h="16383"/>
          <w:pgMar w:top="1134" w:right="850" w:bottom="1134" w:left="1701" w:header="720" w:footer="720" w:gutter="0"/>
          <w:cols w:space="720"/>
        </w:sectPr>
      </w:pPr>
    </w:p>
    <w:p w:rsidR="005E673B" w:rsidRPr="005E673B" w:rsidRDefault="005E673B" w:rsidP="005E673B">
      <w:pPr>
        <w:spacing w:after="0" w:line="240" w:lineRule="auto"/>
        <w:ind w:left="120"/>
        <w:jc w:val="center"/>
        <w:rPr>
          <w:sz w:val="24"/>
          <w:szCs w:val="24"/>
        </w:rPr>
      </w:pPr>
      <w:bookmarkStart w:id="3" w:name="block-11932544"/>
      <w:bookmarkEnd w:id="2"/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​</w:t>
      </w:r>
      <w:r w:rsidRPr="005E673B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1 «Народная музыка России»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Край, в котором ты живёшь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Русский фольклор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Русские народные музыкальные инструменты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Сказки, мифы и легенды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манерой сказывания нараспев;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Жанры музыкального фольклора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тембра музыкальных инструментов, отнесение к одной из групп (духовые, ударные, струнные);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Народные праздники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посещение театра, театрализованного представления;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Первые артисты, народный театр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Скоморохи. Ярмарочный балаган. Вертеп.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учебных, справочных текстов по теме;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разучивание, исполнение скоморошин;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Фольклор народов России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диалог с учителем о значении фольклористики;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учебных, популярных текстов о собирателях фольклора;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приёмов обработки, развития народных мелодий;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аргументированных оценочных суждений на основе сравнения;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2 «Классическая музыка»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Композитор – исполнитель – слушатель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просмотр видеозаписи концерта;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музыки, рассматривание иллюстраций;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диалог с учителем по теме занятия;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освоение правил поведения на концерте;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Композиторы – детям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подбор эпитетов, иллюстраций к музыке;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жанра;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Оркестр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 в исполнении оркестра;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просмотр видеозаписи;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 о роли дирижёра,</w:t>
      </w:r>
      <w:r w:rsidRPr="005E673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E673B">
        <w:rPr>
          <w:rFonts w:ascii="Times New Roman" w:hAnsi="Times New Roman"/>
          <w:color w:val="000000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и исполнение песен соответствующей тематики;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Фортепиано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многообразием красок фортепиано;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детских пьес на фортепиано в исполнении учителя;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Флейта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Скрипка, виолончель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Вокальная музыка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жанрами вокальной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вокальных произведений композиторов-классиков;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проблемная ситуация: что значит красивое пение;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Инструментальная музыка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Жанры камерной инструментальной музыки: этюд, пьеса. Альбом. Цикл. Сюита. Соната. Квартет.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жанрами камерной инструментальной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произведений композиторов-классиков;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комплекса выразительных средств;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описание своего впечатления от восприятия;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 инструментальной музыки; составление словаря музыкальных жанров.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Программная музыка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Содержание: Программное название, известный сюжет, литературный эпиграф.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произведений программной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Симфоническая музыка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фрагментов симфонической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«дирижирование» оркестром;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Русские композиторы-классики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Европейские композиторы-классики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зарубежных композиторов.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вокализация тем инструментальных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Мастерство исполнителя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изучение программ, афиш консерватории, филармонии;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концерта классической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создание коллекции записей любимого исполнителя.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3 «Музыка в жизни человека»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Красота и вдохновение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красивой песни;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вариативно: разучивание хоровода 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Музыкальные пейзажи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двигательная импровизация, пластическое интонирование;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Музыкальные портреты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сопоставление музыки с произведениями изобразительного искусства;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харáктерное исполнение песни – портретной зарисовки;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Какой же праздник без музыки?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 о значении музыки на празднике;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«дирижирование» фрагментами произведений;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конкурс на лучшего «дирижёра»;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Танцы, игры и веселье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слушание, исполнение музыки скерцозного характера;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танцевальных движений;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танец-игра;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проблемная ситуация: зачем люди танцуют;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 на войне, музыка о войне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Главный музыкальный символ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Гимна Российской Федерации;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историей создания, правилами исполнения;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чувство гордости, понятия достоинства и чести;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lastRenderedPageBreak/>
        <w:t>Искусство времени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проблемная ситуация: как музыка воздействует на человека;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4 «Музыка народов мира»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Певец своего народа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творчеством композиторов;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их сочинений с народной музыкой;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 xml:space="preserve">Музыка стран ближнего зарубежья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творческие, исследовательские проекты, школьные фестивали, посвящённые музыкальной культуре народов мира.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 стран дальнего зарубежья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Диалог культур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творчеством композиторов;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их сочинений с народной музыкой;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5 «Духовная музыка»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</w:t>
      </w: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Звучание храма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ритмические и артикуляционные упражнения на основе звонарских приговорок;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Песни верующих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рисование по мотивам прослушанных музыкальных произведений.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Инструментальная музыка в церкви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ответы на вопросы учителя;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органной музыки И.С. Баха;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игровая имитация особенностей игры на органе (во время слушания);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наблюдение за трансформацией музыкального образа;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</w:t>
      </w: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литературное, художественное творчество на основе музыкальных впечатлений от восприятия органной музыки.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Искусство Русской православной церкви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прослеживание исполняемых мелодий по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Религиозные праздники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6 «Музыка театра и кино»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Музыкальная сказка на сцене, на экране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Характеры персонажей, отражённые в музыке. Тембр голоса. Соло. Хор, ансамбль.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видеопросмотр музыкальной сказки;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игра-викторина «Угадай по голосу»;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lastRenderedPageBreak/>
        <w:t>Театр оперы и балета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со знаменитыми музыкальными театрами;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особенностей балетного и оперного спектакля;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тесты или кроссворды на освоение специальных терминов;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танцевальная импровизация под музыку фрагмента балета;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балетной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Опера. Главные герои и номера оперного спектакля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фрагментов опер;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тембрами голосов оперных певцов;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освоение терминологии;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звучащие тесты и кроссворды на проверку знаний;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песни, хора из оперы;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рисование героев, сцен из опер;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Сюжет музыкального спектакля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либретто, структурой музыкального спектакля;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рисунок обложки для либретто опер и балетов;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наблюдение за музыкальным развитием, характеристика приёмов, использованных композитором;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вокализация, пропевание музыкальных тем, пластическое интонирование оркестровых фрагментов;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звучащие и терминологические тесты;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Оперетта, мюзикл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жанрами оперетты, мюзикла;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разных постановок одного и того же мюзикла;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Кто создаёт музыкальный спектакль?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различий в оформлении, режиссуре;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виртуальный квест по музыкальному театру.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Патриотическая и народная тема в театре и кино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диалог с учителем;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просмотр фрагментов крупных сценических произведений, фильмов;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характера героев и событий;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проблемная ситуация: зачем нужна серьёзная музыка;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7 «Современная музыкальная культура»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Современные обработки классической музыки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музыки классической и её современной обработки;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Джаз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творчеством джазовых музыкантов;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Исполнители современной музыки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Творчество одного или нескольких исполнителей современной музыки, популярных у молодёжи.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просмотр видеоклипов современных исполнителей;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Электронные музыкальные инструменты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сравнение их звучания с акустическими инструментами, обсуждение результатов сравнения;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5E673B">
        <w:rPr>
          <w:rFonts w:ascii="Times New Roman" w:hAnsi="Times New Roman"/>
          <w:color w:val="000000"/>
          <w:sz w:val="24"/>
          <w:szCs w:val="24"/>
          <w:lang w:val="en-US"/>
        </w:rPr>
        <w:t>Garage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73B">
        <w:rPr>
          <w:rFonts w:ascii="Times New Roman" w:hAnsi="Times New Roman"/>
          <w:color w:val="000000"/>
          <w:sz w:val="24"/>
          <w:szCs w:val="24"/>
          <w:lang w:val="en-US"/>
        </w:rPr>
        <w:t>Band</w:t>
      </w:r>
      <w:r w:rsidRPr="005E673B">
        <w:rPr>
          <w:rFonts w:ascii="Times New Roman" w:hAnsi="Times New Roman"/>
          <w:color w:val="000000"/>
          <w:sz w:val="24"/>
          <w:szCs w:val="24"/>
        </w:rPr>
        <w:t>).</w:t>
      </w: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Модуль № 8 «Музыкальная грамота»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Весь мир звучит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со звуками музыкальными и шумовыми;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различение, определение на слух звуков различного качества;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Звукоряд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элементами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 и исполнение вокальных упражнений, песен, построенных на элементах звукоряда.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Интонация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Выразительные и изобразительные интонации.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Ритм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Ритмический рисунок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Размер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по нотной записи размеров 2/4, 3/4, 4/4;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Музыкальный язык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элементами музыкального языка, специальными терминами, их обозначением в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Высота звуков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освоение понятий «выше-ниже»;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Мелодия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Сопровождение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простейших элементов музыкальной формы: вступление, заключение, проигрыш;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составление наглядной графической схемы;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Песня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Куплетная форма. Запев, припев.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со строением куплетной формы;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 песен, написанных в куплетной форме;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Лад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Понятие лада. Семиступенные лады мажор и минор. Краска звучания. Ступеневый состав.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ладового наклонения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 «Солнышко – туча»;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 песен с ярко выраженной ладовой окраской;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Пентатоника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Ноты в разных октавах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Ноты второй и малой октавы. Басовый ключ.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нотной записью во второй и малой октаве;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Дополнительные обозначения в нотах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 дополнительными элементами нотной записи;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 песен, попевок, в которых присутствуют данные элементы.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Ритмические рисунки в размере 6/8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Размер 6/8. Нота с точкой. Шестнадцатые. Пунктирный ритм.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ритмослогами;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вариативно: исполнение на клавишных или духовых инструментах попевок, мелодий и аккомпанементов в размере 6/8.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Тональность. Гамма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устойчивых звуков;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игра «устой – неустой»;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освоение понятия «тоника»;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упражнение на допевание неполной музыкальной фразы до тоники «Закончи музыкальную фразу»;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импровизация в заданной тональности.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Интервалы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освоение понятия «интервал»;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анализ ступеневого состава мажорной и минорной гаммы (тон-полутон);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элементы двухголосия;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Гармония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на слух интервалов и аккордов;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различение на слух мажорных и минорных аккордов;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разучивание, исполнение попевок и песен с мелодическим движениемпо звукам аккордов;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вокальные упражнения с элементами трёхголосия;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Музыкальная форма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Вариации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Содержание: Варьирование как принцип развития. Тема. Вариации.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слушание произведений, сочинённых в форме вариаций;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наблюдение за развитием, изменением основной темы;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вариативно: коллективная импровизация в форме вариаций.</w:t>
      </w:r>
    </w:p>
    <w:p w:rsidR="005E673B" w:rsidRPr="005E673B" w:rsidRDefault="005E673B" w:rsidP="005E673B">
      <w:pPr>
        <w:spacing w:line="240" w:lineRule="auto"/>
        <w:rPr>
          <w:sz w:val="24"/>
          <w:szCs w:val="24"/>
        </w:rPr>
        <w:sectPr w:rsidR="005E673B" w:rsidRPr="005E673B">
          <w:pgSz w:w="11906" w:h="16383"/>
          <w:pgMar w:top="1134" w:right="850" w:bottom="1134" w:left="1701" w:header="720" w:footer="720" w:gutter="0"/>
          <w:cols w:space="720"/>
        </w:sectPr>
      </w:pP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bookmarkStart w:id="4" w:name="block-11932545"/>
      <w:bookmarkEnd w:id="3"/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E673B" w:rsidRPr="005E673B" w:rsidRDefault="005E673B" w:rsidP="005E673B">
      <w:pPr>
        <w:spacing w:after="0" w:line="240" w:lineRule="auto"/>
        <w:jc w:val="both"/>
        <w:rPr>
          <w:sz w:val="24"/>
          <w:szCs w:val="24"/>
        </w:rPr>
      </w:pP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6) в области трудового воспитания: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5E673B" w:rsidRPr="005E673B" w:rsidRDefault="005E673B" w:rsidP="005E673B">
      <w:pPr>
        <w:spacing w:after="0" w:line="240" w:lineRule="auto"/>
        <w:jc w:val="both"/>
        <w:rPr>
          <w:sz w:val="24"/>
          <w:szCs w:val="24"/>
        </w:rPr>
      </w:pPr>
      <w:bookmarkStart w:id="5" w:name="_Toc139972685"/>
      <w:bookmarkEnd w:id="5"/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</w:t>
      </w: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универсальные коммуникативные учебные действия, универсальные регулятивные учебные действия.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анализировать текстовую, видео-, графическую, звуковую, информацию в соответствии с учебной задачей;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анализировать музыкальные тексты (акустические и нотные)по предложенному учителем алгоритму;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1) невербальная коммуникация: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2) вербальная коммуникация: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E673B">
        <w:rPr>
          <w:rFonts w:ascii="Times New Roman" w:hAnsi="Times New Roman"/>
          <w:color w:val="000000"/>
          <w:sz w:val="24"/>
          <w:szCs w:val="24"/>
        </w:rPr>
        <w:t>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6" w:name="_Toc139972686"/>
      <w:bookmarkEnd w:id="6"/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E673B" w:rsidRPr="005E673B" w:rsidRDefault="005E673B" w:rsidP="005E673B">
      <w:pPr>
        <w:spacing w:after="0" w:line="240" w:lineRule="auto"/>
        <w:ind w:left="12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Обучающиеся, освоившие основную образовательную программу по музыке: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1 «Народная музыка России»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создавать ритмический аккомпанемент на ударных инструментахпри исполнении народной песни;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2 «Классическая музыка»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lastRenderedPageBreak/>
        <w:t>К концу изучения модуля № 3 «Музыка в жизни человека»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4 «Музыка народов мира»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5 «Духовная музыка»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исполнять доступные образцы духовной музыки;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6 «Музыка театра и кино»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7 «Современная музыкальная культура»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lastRenderedPageBreak/>
        <w:t>исполнять современные музыкальные произведения, соблюдая певческую культуру звука.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8 «Музыкальная грамота» обучающийся научится: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5E673B" w:rsidRPr="005E673B" w:rsidRDefault="005E673B" w:rsidP="005E673B">
      <w:pPr>
        <w:spacing w:after="0" w:line="240" w:lineRule="auto"/>
        <w:ind w:firstLine="600"/>
        <w:jc w:val="both"/>
        <w:rPr>
          <w:sz w:val="24"/>
          <w:szCs w:val="24"/>
        </w:rPr>
      </w:pPr>
      <w:r w:rsidRPr="005E673B">
        <w:rPr>
          <w:rFonts w:ascii="Times New Roman" w:hAnsi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5E673B" w:rsidRPr="005E673B" w:rsidRDefault="005E673B" w:rsidP="005E673B">
      <w:pPr>
        <w:spacing w:line="240" w:lineRule="auto"/>
        <w:rPr>
          <w:sz w:val="24"/>
          <w:szCs w:val="24"/>
        </w:rPr>
        <w:sectPr w:rsidR="005E673B" w:rsidRPr="005E673B">
          <w:pgSz w:w="11906" w:h="16383"/>
          <w:pgMar w:top="1134" w:right="850" w:bottom="1134" w:left="1701" w:header="720" w:footer="720" w:gutter="0"/>
          <w:cols w:space="720"/>
        </w:sectPr>
      </w:pPr>
    </w:p>
    <w:p w:rsidR="005E673B" w:rsidRPr="005E673B" w:rsidRDefault="005E673B" w:rsidP="005E673B">
      <w:pPr>
        <w:spacing w:after="0" w:line="240" w:lineRule="auto"/>
        <w:ind w:left="120"/>
        <w:jc w:val="center"/>
        <w:rPr>
          <w:sz w:val="24"/>
          <w:szCs w:val="24"/>
          <w:lang w:val="en-US"/>
        </w:rPr>
      </w:pPr>
      <w:bookmarkStart w:id="7" w:name="block-11932546"/>
      <w:bookmarkEnd w:id="4"/>
      <w:r w:rsidRPr="005E673B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ТЕМАТИЧЕСКОЕ ПЛАНИРОВАНИЕ</w:t>
      </w:r>
    </w:p>
    <w:p w:rsidR="005E673B" w:rsidRPr="005E673B" w:rsidRDefault="005E673B" w:rsidP="005E673B">
      <w:pPr>
        <w:spacing w:after="0" w:line="240" w:lineRule="auto"/>
        <w:ind w:left="120"/>
        <w:jc w:val="center"/>
        <w:rPr>
          <w:sz w:val="24"/>
          <w:szCs w:val="24"/>
          <w:lang w:val="en-US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  <w:lang w:val="en-US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882"/>
        <w:gridCol w:w="874"/>
        <w:gridCol w:w="1681"/>
        <w:gridCol w:w="1744"/>
        <w:gridCol w:w="2024"/>
      </w:tblGrid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ИНВАРИАНТНАЯ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Народная музыка России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народов России: татарская народная песня «Энисэ», якутская народная песня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Классическая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Инструментальная музыка: П.И. Чайковский «Мама», «Игра в лошадки» из Детского альбома, С.С. Прокофьев «Раскаяние»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же праздник без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музыки? О. Бихлер марш «Триумф победителей»; В. Соловьев-Седой Марш нахимовцев; песни, посвящённые Дню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Музыка народов мира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Духовная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4.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Современная музыкальная культура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5.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Музыкальная грамота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E673B" w:rsidRPr="005E673B" w:rsidRDefault="005E673B" w:rsidP="005E673B">
      <w:pPr>
        <w:spacing w:line="240" w:lineRule="auto"/>
        <w:rPr>
          <w:sz w:val="24"/>
          <w:szCs w:val="24"/>
          <w:lang w:val="en-US"/>
        </w:rPr>
        <w:sectPr w:rsidR="005E673B" w:rsidRPr="005E673B" w:rsidSect="005E673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E673B" w:rsidRPr="005E673B" w:rsidRDefault="005E673B" w:rsidP="005E673B">
      <w:pPr>
        <w:spacing w:after="0" w:line="240" w:lineRule="auto"/>
        <w:ind w:left="120"/>
        <w:jc w:val="center"/>
        <w:rPr>
          <w:sz w:val="24"/>
          <w:szCs w:val="24"/>
          <w:lang w:val="en-US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321"/>
        <w:gridCol w:w="937"/>
        <w:gridCol w:w="1821"/>
        <w:gridCol w:w="1889"/>
        <w:gridCol w:w="2196"/>
      </w:tblGrid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ИНВАРИАНТНАЯ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Народная музыка России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Народные праздники: песни-колядки «Пришла коляда», «В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Классическая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Скрипка, виолончель: Н. Паганини каприс № 24; Л. Делиб Пиццикато из балета «Сильвия»;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Программная музыка: А.К. Лядов «Кикимора», «Волшебное озеро»; М.П. Мусоргский.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Симфоническая музыка: П.И. Чайковский Симфония № 4, Финал; С.С. Прокофьев.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Инструментальная музыка: Р. Шуман «Грезы»; С.С. Прокофьев «Сказки старой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Музыка народов мира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Духовная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Инструментальная музыка в церкви: И.С. Бах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ильм-сказка «Золотой ключик, или Приключения Буратино», А.Толстой, муз.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Балет.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4.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Современная музыкальная культура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обработки классической музыки: Ф. Шопен Прелюдия ми-минор, Чардаш В. Монти в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Джаз: С. Джоплин регтайм «Артист эстрады». Б. Тиэл «Как прекрасен мир!», Д. Херман «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Hello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Dolly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E673B" w:rsidRPr="005E673B" w:rsidRDefault="005E673B" w:rsidP="005E673B">
      <w:pPr>
        <w:spacing w:line="240" w:lineRule="auto"/>
        <w:rPr>
          <w:sz w:val="24"/>
          <w:szCs w:val="24"/>
          <w:lang w:val="en-US"/>
        </w:rPr>
        <w:sectPr w:rsidR="005E673B" w:rsidRPr="005E673B" w:rsidSect="005E673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E673B" w:rsidRPr="005E673B" w:rsidRDefault="005E673B" w:rsidP="005E673B">
      <w:pPr>
        <w:spacing w:after="0" w:line="240" w:lineRule="auto"/>
        <w:ind w:left="120"/>
        <w:rPr>
          <w:sz w:val="24"/>
          <w:szCs w:val="24"/>
          <w:lang w:val="en-US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178"/>
        <w:gridCol w:w="872"/>
        <w:gridCol w:w="1677"/>
        <w:gridCol w:w="1739"/>
        <w:gridCol w:w="2741"/>
      </w:tblGrid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ИНВАРИАНТНАЯ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Народная музыка России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Жанры музыкального фольклора: русские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Классическая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«В пещере горного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Музыка народов мира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Рахманинов «Не пой, красавица при мне» и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Духовная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Религиозные праздники: вербное воскресенье: «Вербочки» русского поэта А. Блока.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4.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Современная музыкальная культура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современной музыки: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SHAMAN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исполняет песню «Конь», музыка И. Матвиенко, стихи А. Шаганова; пьесы В. Малярова из сюиты «В монастыре» «У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джаза: «Колыбельная» из оперы Дж.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5.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Музыкальная грамота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E673B" w:rsidRPr="005E673B" w:rsidRDefault="005E673B" w:rsidP="005E673B">
      <w:pPr>
        <w:spacing w:line="240" w:lineRule="auto"/>
        <w:rPr>
          <w:sz w:val="24"/>
          <w:szCs w:val="24"/>
          <w:lang w:val="en-US"/>
        </w:rPr>
        <w:sectPr w:rsidR="005E673B" w:rsidRPr="005E673B" w:rsidSect="005E673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E673B" w:rsidRPr="005E673B" w:rsidRDefault="005E673B" w:rsidP="005E673B">
      <w:pPr>
        <w:spacing w:after="0" w:line="240" w:lineRule="auto"/>
        <w:ind w:left="120"/>
        <w:jc w:val="center"/>
        <w:rPr>
          <w:sz w:val="24"/>
          <w:szCs w:val="24"/>
          <w:lang w:val="en-US"/>
        </w:rPr>
      </w:pPr>
      <w:r w:rsidRPr="005E673B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113"/>
        <w:gridCol w:w="877"/>
        <w:gridCol w:w="1689"/>
        <w:gridCol w:w="1751"/>
        <w:gridCol w:w="2773"/>
      </w:tblGrid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ИНВАРИАНТНАЯ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Народная музыка России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народные музыкальные инструменты: П.И. Чайковский пьесы «Камаринская» «Мужик на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Классическая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Программная музыка: Н.А. Римский-Корсаков Симфоническая сюита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Музыка народов мира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Юмореска.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Духовная музыка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оперы и балета: Сцена народных гуляний из второго действия оперы Н.А. Римского-Корсакова «Сказание о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4.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Современная музыкальная культура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обработки классической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5.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7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Музыкальная грамота</w:t>
            </w: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r w:rsidRPr="005E6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E673B" w:rsidRPr="005E673B" w:rsidTr="005E6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5E67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73B" w:rsidRPr="005E673B" w:rsidRDefault="005E673B" w:rsidP="005E67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E673B" w:rsidRPr="005E673B" w:rsidRDefault="005E673B" w:rsidP="005E673B">
      <w:pPr>
        <w:spacing w:line="240" w:lineRule="auto"/>
        <w:rPr>
          <w:sz w:val="24"/>
          <w:szCs w:val="24"/>
        </w:rPr>
        <w:sectPr w:rsidR="005E673B" w:rsidRPr="005E673B" w:rsidSect="005E673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E673B" w:rsidRPr="005E673B" w:rsidRDefault="005E673B" w:rsidP="005E673B">
      <w:pPr>
        <w:spacing w:line="240" w:lineRule="auto"/>
        <w:rPr>
          <w:sz w:val="24"/>
          <w:szCs w:val="24"/>
        </w:rPr>
        <w:sectPr w:rsidR="005E673B" w:rsidRPr="005E673B" w:rsidSect="005E673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E673B" w:rsidRPr="005E673B" w:rsidRDefault="005E673B" w:rsidP="005E673B">
      <w:pPr>
        <w:spacing w:after="0" w:line="240" w:lineRule="auto"/>
      </w:pPr>
      <w:bookmarkStart w:id="8" w:name="block-11932548"/>
      <w:bookmarkEnd w:id="7"/>
      <w:r w:rsidRPr="005E673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673B" w:rsidRPr="005E673B" w:rsidRDefault="005E673B" w:rsidP="005E67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5E673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673B" w:rsidRPr="005E673B" w:rsidRDefault="005E673B" w:rsidP="005E673B">
      <w:pPr>
        <w:spacing w:after="0" w:line="240" w:lineRule="auto"/>
        <w:ind w:left="120"/>
      </w:pPr>
    </w:p>
    <w:p w:rsidR="005E673B" w:rsidRPr="005E673B" w:rsidRDefault="005E673B" w:rsidP="005E673B">
      <w:pPr>
        <w:spacing w:after="0" w:line="240" w:lineRule="auto"/>
        <w:ind w:left="120"/>
      </w:pPr>
      <w:r w:rsidRPr="005E673B">
        <w:rPr>
          <w:rFonts w:ascii="Times New Roman" w:hAnsi="Times New Roman"/>
          <w:color w:val="000000"/>
          <w:sz w:val="28"/>
        </w:rPr>
        <w:t>​‌Музыка (в 2 частях), 1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5E673B">
        <w:rPr>
          <w:sz w:val="28"/>
        </w:rPr>
        <w:br/>
      </w:r>
      <w:r w:rsidRPr="005E673B">
        <w:rPr>
          <w:rFonts w:ascii="Times New Roman" w:hAnsi="Times New Roman"/>
          <w:color w:val="000000"/>
          <w:sz w:val="28"/>
        </w:rPr>
        <w:t xml:space="preserve"> Музыка (в 2 частях), 2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5E673B">
        <w:rPr>
          <w:sz w:val="28"/>
        </w:rPr>
        <w:br/>
      </w:r>
      <w:r w:rsidRPr="005E673B">
        <w:rPr>
          <w:rFonts w:ascii="Times New Roman" w:hAnsi="Times New Roman"/>
          <w:color w:val="000000"/>
          <w:sz w:val="28"/>
        </w:rPr>
        <w:t xml:space="preserve"> Музыка (в 2 частях), 3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5E673B">
        <w:rPr>
          <w:sz w:val="28"/>
        </w:rPr>
        <w:br/>
      </w:r>
      <w:bookmarkStart w:id="9" w:name="0d4d2a67-5837-4252-b43a-95aa3f3876a6"/>
      <w:r w:rsidRPr="005E673B">
        <w:rPr>
          <w:rFonts w:ascii="Times New Roman" w:hAnsi="Times New Roman"/>
          <w:color w:val="000000"/>
          <w:sz w:val="28"/>
        </w:rPr>
        <w:t xml:space="preserve"> Музыка (в 2 частях), 4 класс/ Алеев В.В., Общество с ограниченной ответственностью «ДРОФА»; Акционерное общество «Издательство «Просвещение»</w:t>
      </w:r>
      <w:bookmarkEnd w:id="9"/>
      <w:r w:rsidRPr="005E673B">
        <w:rPr>
          <w:rFonts w:ascii="Times New Roman" w:hAnsi="Times New Roman"/>
          <w:color w:val="000000"/>
          <w:sz w:val="28"/>
        </w:rPr>
        <w:t>‌​</w:t>
      </w:r>
    </w:p>
    <w:p w:rsidR="005E673B" w:rsidRPr="005E673B" w:rsidRDefault="005E673B" w:rsidP="005E673B">
      <w:pPr>
        <w:spacing w:after="0" w:line="240" w:lineRule="auto"/>
        <w:ind w:left="120"/>
      </w:pPr>
      <w:r w:rsidRPr="005E673B">
        <w:rPr>
          <w:rFonts w:ascii="Times New Roman" w:hAnsi="Times New Roman"/>
          <w:color w:val="000000"/>
          <w:sz w:val="28"/>
        </w:rPr>
        <w:t>​</w:t>
      </w:r>
    </w:p>
    <w:p w:rsidR="005E673B" w:rsidRPr="005E673B" w:rsidRDefault="005E673B" w:rsidP="005E673B">
      <w:pPr>
        <w:spacing w:after="0" w:line="240" w:lineRule="auto"/>
        <w:ind w:left="120"/>
      </w:pPr>
      <w:r w:rsidRPr="005E673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673B" w:rsidRPr="005E673B" w:rsidRDefault="005E673B" w:rsidP="005E673B">
      <w:pPr>
        <w:spacing w:after="0" w:line="240" w:lineRule="auto"/>
        <w:ind w:left="120"/>
      </w:pPr>
      <w:r w:rsidRPr="005E673B">
        <w:rPr>
          <w:rFonts w:ascii="Times New Roman" w:hAnsi="Times New Roman"/>
          <w:color w:val="000000"/>
          <w:sz w:val="28"/>
        </w:rPr>
        <w:t>​‌</w:t>
      </w:r>
    </w:p>
    <w:p w:rsidR="005E673B" w:rsidRPr="005E673B" w:rsidRDefault="005E673B" w:rsidP="005E673B">
      <w:pPr>
        <w:spacing w:after="0" w:line="240" w:lineRule="auto"/>
        <w:ind w:left="120"/>
      </w:pPr>
    </w:p>
    <w:p w:rsidR="005E673B" w:rsidRPr="005E673B" w:rsidRDefault="005E673B" w:rsidP="005E67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5E673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E673B" w:rsidRPr="005E673B" w:rsidRDefault="005E673B" w:rsidP="005E673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5E673B" w:rsidRPr="005E673B" w:rsidRDefault="005E673B" w:rsidP="005E673B">
      <w:pPr>
        <w:spacing w:after="0" w:line="240" w:lineRule="auto"/>
        <w:ind w:left="120"/>
      </w:pPr>
      <w:r w:rsidRPr="005E673B">
        <w:rPr>
          <w:rFonts w:ascii="Times New Roman" w:hAnsi="Times New Roman"/>
          <w:color w:val="000000"/>
          <w:sz w:val="24"/>
          <w:szCs w:val="24"/>
        </w:rPr>
        <w:t xml:space="preserve">Библиотека ЦОК </w:t>
      </w:r>
      <w:hyperlink r:id="rId66"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edsoo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/7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411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bf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8</w:t>
        </w:r>
      </w:hyperlink>
    </w:p>
    <w:p w:rsidR="005E673B" w:rsidRPr="005E673B" w:rsidRDefault="005E673B" w:rsidP="005E673B">
      <w:pPr>
        <w:spacing w:after="0" w:line="240" w:lineRule="auto"/>
        <w:ind w:left="120"/>
        <w:sectPr w:rsidR="005E673B" w:rsidRPr="005E673B">
          <w:pgSz w:w="11906" w:h="16383"/>
          <w:pgMar w:top="1134" w:right="850" w:bottom="1134" w:left="1701" w:header="720" w:footer="720" w:gutter="0"/>
          <w:cols w:space="720"/>
        </w:sectPr>
      </w:pPr>
      <w:r w:rsidRPr="005E673B">
        <w:rPr>
          <w:rFonts w:ascii="Times New Roman" w:hAnsi="Times New Roman"/>
          <w:color w:val="000000"/>
          <w:sz w:val="28"/>
        </w:rPr>
        <w:t>​</w:t>
      </w:r>
      <w:r w:rsidRPr="005E673B">
        <w:rPr>
          <w:rFonts w:ascii="Times New Roman" w:hAnsi="Times New Roman"/>
          <w:color w:val="333333"/>
          <w:sz w:val="28"/>
        </w:rPr>
        <w:t>​</w:t>
      </w:r>
      <w:r w:rsidRPr="005E673B">
        <w:rPr>
          <w:rFonts w:ascii="Times New Roman" w:hAnsi="Times New Roman"/>
          <w:color w:val="000000"/>
          <w:sz w:val="24"/>
          <w:szCs w:val="24"/>
        </w:rPr>
        <w:t xml:space="preserve">Библиотека ЦОК </w:t>
      </w:r>
      <w:hyperlink r:id="rId67"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edsoo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/7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412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ea</w:t>
        </w:r>
        <w:r w:rsidRPr="005E673B">
          <w:rPr>
            <w:rFonts w:ascii="Times New Roman" w:hAnsi="Times New Roman"/>
            <w:color w:val="0000FF"/>
            <w:sz w:val="24"/>
            <w:szCs w:val="24"/>
            <w:u w:val="single"/>
          </w:rPr>
          <w:t>4</w:t>
        </w:r>
      </w:hyperlink>
    </w:p>
    <w:bookmarkEnd w:id="8"/>
    <w:p w:rsidR="005E673B" w:rsidRPr="005E673B" w:rsidRDefault="005E673B" w:rsidP="005E673B">
      <w:pPr>
        <w:spacing w:line="240" w:lineRule="auto"/>
      </w:pPr>
    </w:p>
    <w:p w:rsidR="0041276A" w:rsidRDefault="0041276A"/>
    <w:sectPr w:rsidR="0041276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66" w:rsidRDefault="00CA0866" w:rsidP="005E673B">
      <w:pPr>
        <w:spacing w:after="0" w:line="240" w:lineRule="auto"/>
      </w:pPr>
      <w:r>
        <w:separator/>
      </w:r>
    </w:p>
  </w:endnote>
  <w:endnote w:type="continuationSeparator" w:id="0">
    <w:p w:rsidR="00CA0866" w:rsidRDefault="00CA0866" w:rsidP="005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66" w:rsidRDefault="00CA0866" w:rsidP="005E673B">
      <w:pPr>
        <w:spacing w:after="0" w:line="240" w:lineRule="auto"/>
      </w:pPr>
      <w:r>
        <w:separator/>
      </w:r>
    </w:p>
  </w:footnote>
  <w:footnote w:type="continuationSeparator" w:id="0">
    <w:p w:rsidR="00CA0866" w:rsidRDefault="00CA0866" w:rsidP="005E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EC"/>
    <w:rsid w:val="0041276A"/>
    <w:rsid w:val="004A32EC"/>
    <w:rsid w:val="005E673B"/>
    <w:rsid w:val="006F4822"/>
    <w:rsid w:val="00771B22"/>
    <w:rsid w:val="00A02432"/>
    <w:rsid w:val="00CA0866"/>
    <w:rsid w:val="00E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6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6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E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E67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E67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5E673B"/>
    <w:rPr>
      <w:lang w:val="en-US"/>
    </w:rPr>
  </w:style>
  <w:style w:type="paragraph" w:styleId="a4">
    <w:name w:val="header"/>
    <w:basedOn w:val="a"/>
    <w:link w:val="a3"/>
    <w:uiPriority w:val="99"/>
    <w:unhideWhenUsed/>
    <w:rsid w:val="005E673B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5E6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5E673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5E6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5E67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3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E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6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6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E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E67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E67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5E673B"/>
    <w:rPr>
      <w:lang w:val="en-US"/>
    </w:rPr>
  </w:style>
  <w:style w:type="paragraph" w:styleId="a4">
    <w:name w:val="header"/>
    <w:basedOn w:val="a"/>
    <w:link w:val="a3"/>
    <w:uiPriority w:val="99"/>
    <w:unhideWhenUsed/>
    <w:rsid w:val="005E673B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5E6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5E673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5E6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5E67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3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E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1bf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15728</Words>
  <Characters>89650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2023-09-03T06:54:00Z</cp:lastPrinted>
  <dcterms:created xsi:type="dcterms:W3CDTF">2023-09-03T06:34:00Z</dcterms:created>
  <dcterms:modified xsi:type="dcterms:W3CDTF">2023-09-05T11:15:00Z</dcterms:modified>
</cp:coreProperties>
</file>