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color w:val="000000"/>
          <w:sz w:val="32"/>
          <w:szCs w:val="32"/>
          <w:lang w:eastAsia="ru-RU"/>
        </w:rPr>
        <w:t>Аналитическая справка по результатам анкетирования родителей.</w:t>
      </w:r>
    </w:p>
    <w:p>
      <w:pPr>
        <w:shd w:val="clear" w:color="auto" w:fill="FFFFFF"/>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111111"/>
          <w:sz w:val="28"/>
          <w:szCs w:val="28"/>
          <w:lang w:eastAsia="ru-RU"/>
        </w:rPr>
        <w:t>Воспитатель МБОУ СОШ п. Джонка</w:t>
      </w:r>
    </w:p>
    <w:p>
      <w:pPr>
        <w:shd w:val="clear" w:color="auto" w:fill="FFFFFF"/>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color w:val="111111"/>
          <w:sz w:val="28"/>
          <w:szCs w:val="28"/>
          <w:lang w:eastAsia="ru-RU"/>
        </w:rPr>
        <w:t>Ляшенко Екатерина Леонидовна</w:t>
      </w:r>
    </w:p>
    <w:p>
      <w:pPr>
        <w:shd w:val="clear" w:color="auto" w:fill="FFFFFF"/>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Анкетирование проводилось в период с 16 декабря по 18 декабря 2022 года</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color w:val="000000"/>
          <w:sz w:val="28"/>
          <w:szCs w:val="28"/>
          <w:u w:val="single"/>
          <w:lang w:eastAsia="ru-RU"/>
        </w:rPr>
        <w:t>Цель анкетирования:</w:t>
      </w:r>
      <w:r>
        <w:rPr>
          <w:rFonts w:ascii="Times New Roman" w:hAnsi="Times New Roman" w:eastAsia="Times New Roman" w:cs="Times New Roman"/>
          <w:color w:val="000000"/>
          <w:sz w:val="28"/>
          <w:szCs w:val="28"/>
          <w:lang w:eastAsia="ru-RU"/>
        </w:rPr>
        <w:t> выявление степени удовлетворенности родителей работой воспитателей старшей группы «Непоседы» и дошкольной</w:t>
      </w:r>
      <w:r>
        <w:rPr>
          <w:rFonts w:hint="default" w:ascii="Times New Roman" w:hAnsi="Times New Roman" w:eastAsia="Times New Roman" w:cs="Times New Roman"/>
          <w:color w:val="000000"/>
          <w:sz w:val="28"/>
          <w:szCs w:val="28"/>
          <w:lang w:val="en-US" w:eastAsia="ru-RU"/>
        </w:rPr>
        <w:t xml:space="preserve"> группе (далее - ДГ) </w:t>
      </w:r>
      <w:r>
        <w:rPr>
          <w:rFonts w:ascii="Times New Roman" w:hAnsi="Times New Roman" w:eastAsia="Times New Roman" w:cs="Times New Roman"/>
          <w:color w:val="000000"/>
          <w:sz w:val="28"/>
          <w:szCs w:val="28"/>
          <w:lang w:eastAsia="ru-RU"/>
        </w:rPr>
        <w:t>в целом.</w:t>
      </w:r>
    </w:p>
    <w:p>
      <w:pPr>
        <w:shd w:val="clear" w:color="auto" w:fill="FFFFFF"/>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color w:val="000000"/>
          <w:sz w:val="28"/>
          <w:szCs w:val="28"/>
          <w:u w:val="single"/>
          <w:lang w:eastAsia="ru-RU"/>
        </w:rPr>
        <w:t>Списочный состав группы</w:t>
      </w:r>
      <w:r>
        <w:rPr>
          <w:rFonts w:ascii="Times New Roman" w:hAnsi="Times New Roman" w:eastAsia="Times New Roman" w:cs="Times New Roman"/>
          <w:color w:val="000000"/>
          <w:sz w:val="28"/>
          <w:szCs w:val="28"/>
          <w:u w:val="single"/>
          <w:lang w:eastAsia="ru-RU"/>
        </w:rPr>
        <w:t>:</w:t>
      </w:r>
      <w:r>
        <w:rPr>
          <w:rFonts w:ascii="Times New Roman" w:hAnsi="Times New Roman" w:eastAsia="Times New Roman" w:cs="Times New Roman"/>
          <w:color w:val="000000"/>
          <w:sz w:val="28"/>
          <w:szCs w:val="28"/>
          <w:lang w:eastAsia="ru-RU"/>
        </w:rPr>
        <w:t> 22 воспитанни</w:t>
      </w:r>
      <w:bookmarkStart w:id="0" w:name="_GoBack"/>
      <w:bookmarkEnd w:id="0"/>
      <w:r>
        <w:rPr>
          <w:rFonts w:hint="default" w:ascii="Times New Roman" w:hAnsi="Times New Roman" w:eastAsia="Times New Roman" w:cs="Times New Roman"/>
          <w:color w:val="000000"/>
          <w:sz w:val="28"/>
          <w:szCs w:val="28"/>
          <w:lang w:val="en-US" w:eastAsia="ru-RU"/>
        </w:rPr>
        <w:t>ка</w:t>
      </w:r>
      <w:r>
        <w:rPr>
          <w:rFonts w:ascii="Times New Roman" w:hAnsi="Times New Roman" w:eastAsia="Times New Roman" w:cs="Times New Roman"/>
          <w:color w:val="000000"/>
          <w:sz w:val="28"/>
          <w:szCs w:val="28"/>
          <w:lang w:eastAsia="ru-RU"/>
        </w:rPr>
        <w:t>.</w:t>
      </w:r>
    </w:p>
    <w:p>
      <w:pPr>
        <w:shd w:val="clear" w:color="auto" w:fill="FFFFFF"/>
        <w:spacing w:after="0" w:line="240" w:lineRule="auto"/>
        <w:ind w:firstLine="7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В анкетировании приняло участие 22 человек, что составило 100% от числа респондентов. Такой процент указывает на то, что родители готовы к взаимодействию и сотрудничеству с воспитателями и педагогическим коллективом дошкольной образовательной организации.</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Родителям было предложено ответить на 10 вопросов.</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color w:val="000000"/>
          <w:sz w:val="28"/>
          <w:szCs w:val="28"/>
          <w:u w:val="single"/>
          <w:lang w:eastAsia="ru-RU"/>
        </w:rPr>
        <w:t>Результаты анкетирования:</w:t>
      </w:r>
    </w:p>
    <w:p>
      <w:pPr>
        <w:numPr>
          <w:ilvl w:val="0"/>
          <w:numId w:val="1"/>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С удовольствием ли ваш ребенок посещает дошкольную</w:t>
      </w:r>
      <w:r>
        <w:rPr>
          <w:rFonts w:hint="default" w:ascii="Times New Roman" w:hAnsi="Times New Roman" w:eastAsia="Times New Roman" w:cs="Times New Roman"/>
          <w:b/>
          <w:bCs/>
          <w:i/>
          <w:iCs/>
          <w:color w:val="000000"/>
          <w:sz w:val="28"/>
          <w:szCs w:val="28"/>
          <w:lang w:val="en-US" w:eastAsia="ru-RU"/>
        </w:rPr>
        <w:t xml:space="preserve"> группу</w:t>
      </w:r>
      <w:r>
        <w:rPr>
          <w:rFonts w:ascii="Times New Roman" w:hAnsi="Times New Roman" w:eastAsia="Times New Roman" w:cs="Times New Roman"/>
          <w:b/>
          <w:bCs/>
          <w:i/>
          <w:iCs/>
          <w:color w:val="000000"/>
          <w:sz w:val="28"/>
          <w:szCs w:val="28"/>
          <w:lang w:eastAsia="ru-RU"/>
        </w:rPr>
        <w:t>?</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22 (100%)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0</w:t>
      </w:r>
    </w:p>
    <w:p>
      <w:pPr>
        <w:numPr>
          <w:ilvl w:val="0"/>
          <w:numId w:val="2"/>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Удовлетворены ли вы качеством организации воспитательно-образовательного процесса, которое получает ваш ребенок?</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21 (96%)</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1 (4%)</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- 0</w:t>
      </w:r>
    </w:p>
    <w:p>
      <w:pPr>
        <w:numPr>
          <w:ilvl w:val="0"/>
          <w:numId w:val="3"/>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Удовлетворены ли вы качеством проведения прогулок?</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19 (88%)</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1 (4%)</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2 (8%)</w:t>
      </w:r>
    </w:p>
    <w:p>
      <w:pPr>
        <w:numPr>
          <w:ilvl w:val="0"/>
          <w:numId w:val="4"/>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Спокойны ли вы, когда ваш ребенок находится в детском саду?</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19 (88%)</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1 (4%)</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2 (8%)</w:t>
      </w:r>
    </w:p>
    <w:p>
      <w:pPr>
        <w:numPr>
          <w:ilvl w:val="0"/>
          <w:numId w:val="5"/>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учреждения)?</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21 (96%)</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1 (4%)</w:t>
      </w:r>
    </w:p>
    <w:p>
      <w:pPr>
        <w:numPr>
          <w:ilvl w:val="0"/>
          <w:numId w:val="6"/>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В полном ли объеме осуществляется информированность о проводимой деятельности педагогов в группе через родительские уголки, родительские собрания?</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22 (100%)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- 0</w:t>
      </w:r>
    </w:p>
    <w:p>
      <w:pPr>
        <w:numPr>
          <w:ilvl w:val="0"/>
          <w:numId w:val="7"/>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Удовлетворены ли Вы взаимоотношением педагогов с дошкольниками?</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22 (100%)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- 0</w:t>
      </w:r>
    </w:p>
    <w:p>
      <w:pPr>
        <w:numPr>
          <w:ilvl w:val="0"/>
          <w:numId w:val="8"/>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Имеете ли Вы возможность получить конкретный совет или рекомендации по вопросам развития воспитания вашего ребенка?</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22 (100%)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- 0</w:t>
      </w:r>
    </w:p>
    <w:p>
      <w:pPr>
        <w:numPr>
          <w:ilvl w:val="0"/>
          <w:numId w:val="9"/>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Удовлетворены ли Вы взаимоотношением педагогов с родителями?</w:t>
      </w:r>
    </w:p>
    <w:p>
      <w:pPr>
        <w:shd w:val="clear" w:color="auto" w:fill="FFFFFF"/>
        <w:spacing w:after="0" w:line="240" w:lineRule="auto"/>
        <w:ind w:left="-56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Да – 21 (96%)</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1 (4%)</w:t>
      </w:r>
    </w:p>
    <w:p>
      <w:pPr>
        <w:numPr>
          <w:ilvl w:val="0"/>
          <w:numId w:val="10"/>
        </w:numPr>
        <w:shd w:val="clear" w:color="auto" w:fill="FFFFFF"/>
        <w:spacing w:before="100" w:beforeAutospacing="1" w:after="100" w:afterAutospacing="1" w:line="240" w:lineRule="auto"/>
        <w:ind w:left="-208"/>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i/>
          <w:iCs/>
          <w:color w:val="000000"/>
          <w:sz w:val="28"/>
          <w:szCs w:val="28"/>
          <w:lang w:eastAsia="ru-RU"/>
        </w:rPr>
        <w:t>Соблюдаются ли санитарно-гигиенические условия в группе?</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Да – 22 (100%)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Нет – 0</w:t>
      </w:r>
    </w:p>
    <w:p>
      <w:pPr>
        <w:shd w:val="clear" w:color="auto" w:fill="FFFFFF"/>
        <w:spacing w:after="0" w:line="240" w:lineRule="auto"/>
        <w:ind w:left="-206"/>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Затрудняюсь ответить – 0</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color w:val="000000"/>
          <w:sz w:val="28"/>
          <w:szCs w:val="28"/>
          <w:u w:val="single"/>
          <w:lang w:eastAsia="ru-RU"/>
        </w:rPr>
        <w:t>Анкетирование показало:</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Большинство родителей считают, что ребенок ходит в  ДГ с удовольствием. Для этого в группе созданы все необходимые условия – доброжелательная психологическая атмосфера, наличие развивающей предметно – пространственной среды, которая обеспечивает возможность общения, совместной деятельности детей и взрослых и двигательной активности детей.</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Большинство родителей считает, что их дети получают необходимые знания, культурно-гигиенические навыки и  навыки общения и взаимодействия со сверстниками и взрослыми.</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Организация прогулок с воспитанниками проходит на высоком уровне, это отмечают 88%  опрошенных.</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Высокий процент опрошенных родителей отмечают то, что они спокойно ходят на работу, что говорит о высоком доверии к профессиональной деятельности воспитателей, об установлении положительного контакта между воспитателями и родителями, об отсутствии конфликтных ситуаций и спорных моментов, о признании авторитета  воспитателей.</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96% опрошенных родителей считает достаточной и полной информированность о деятельности образовательного учреждения посредством информационных технологий.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нашей организации, незамедлительно вносятся все новости, касающиеся любых мероприятий, происходящих в  ДГ.</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Полностью все родители удовлетворены  информированностью о            проводимой деятельности педагогов в группе через родительские уголки, родительские собрания. Для своевременного и полного информирования родителей о жизни детей приемные группы оборудованы информационными стендами, уголками специалистов с постоянным обновлением предлагаемого материала.</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100% родителей отмечают, что между ребенком и воспитателями выстроены партнёрские, доверительные взаимоотношения, которые опираются на личные качества, творческие способности детей. Также все родители отметили  возможность получить конкретный совет или рекомендации по вопросам развития и воспитания ребенка.</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Работой воспитателей в группе родители полностью удовлетворены, что является высокой оценкой их педагогической деятельности.</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В группе организуются совместные мероприятия с участием родителей и детей такие как: «Зарница», «Снежный городок», различные проекты, утреннники и т.д., целью которых является установление эмоционального контакта между педагогами, родителями и детьми,</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Удовлетворенность родителями санитарно-гигиеническими условиями тоже составила 100%.</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b/>
          <w:bCs/>
          <w:color w:val="000000"/>
          <w:sz w:val="28"/>
          <w:szCs w:val="28"/>
          <w:u w:val="single"/>
          <w:lang w:eastAsia="ru-RU"/>
        </w:rPr>
        <w:t>По итогам анкетирования родителей можно сделать следующие выводы:</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Созданная система работы ДГ</w:t>
      </w: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и воспитательно-образовательная деятельность педагогов позволяет максимально удовлетворять потребность и запросы родителей.</w:t>
      </w:r>
    </w:p>
    <w:p>
      <w:pPr>
        <w:shd w:val="clear" w:color="auto" w:fill="FFFFFF"/>
        <w:spacing w:after="0" w:line="240" w:lineRule="auto"/>
        <w:ind w:left="12" w:hanging="12"/>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В работе нашей группы родителей привлекает хорошая организация образовательной деятельности, оптимальные условия для развития и воспитания детей. Воспитатели добились положительных результатов в работе благодаря позитивному взаимодействию с родителями, учитывались их запросы, интересы и пожелания. В будущем необходимо обратить внимание на улучшение организации совместных мероприятий с семьями воспитанников, активное вовлечение семьи в образовательный процесс дошкольного учреждения.  </w:t>
      </w:r>
    </w:p>
    <w:p>
      <w:pPr>
        <w:shd w:val="clear" w:color="auto" w:fill="FFFFFF"/>
        <w:spacing w:after="0" w:line="240" w:lineRule="auto"/>
        <w:jc w:val="both"/>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8"/>
          <w:szCs w:val="28"/>
          <w:lang w:eastAsia="ru-RU"/>
        </w:rPr>
        <w:t>     Вопросы, на которые респонденты затруднялись ответить необходимо продублировать в дополнительном анкетировании, чтобы наиболее полно изучить потребность родителей, выявить конкретные недостатки, и в дальнейшем вести работу по улучшению данного направления деятельности педагогов и ДОО.</w:t>
      </w:r>
    </w:p>
    <w:p/>
    <w:p/>
    <w:p/>
    <w:p/>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3034C"/>
    <w:multiLevelType w:val="multilevel"/>
    <w:tmpl w:val="2953034C"/>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D3577C2"/>
    <w:multiLevelType w:val="multilevel"/>
    <w:tmpl w:val="2D3577C2"/>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6BB5466"/>
    <w:multiLevelType w:val="multilevel"/>
    <w:tmpl w:val="36BB5466"/>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7EF19B6"/>
    <w:multiLevelType w:val="multilevel"/>
    <w:tmpl w:val="37EF19B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9F417EE"/>
    <w:multiLevelType w:val="multilevel"/>
    <w:tmpl w:val="39F417EE"/>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340374D"/>
    <w:multiLevelType w:val="multilevel"/>
    <w:tmpl w:val="4340374D"/>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F275B5A"/>
    <w:multiLevelType w:val="multilevel"/>
    <w:tmpl w:val="4F275B5A"/>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7674ED4"/>
    <w:multiLevelType w:val="multilevel"/>
    <w:tmpl w:val="57674ED4"/>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2B44C24"/>
    <w:multiLevelType w:val="multilevel"/>
    <w:tmpl w:val="62B44C24"/>
    <w:lvl w:ilvl="0" w:tentative="0">
      <w:start w:val="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EAE48CD"/>
    <w:multiLevelType w:val="multilevel"/>
    <w:tmpl w:val="6EAE48CD"/>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5"/>
  </w:num>
  <w:num w:numId="3">
    <w:abstractNumId w:val="7"/>
  </w:num>
  <w:num w:numId="4">
    <w:abstractNumId w:val="0"/>
  </w:num>
  <w:num w:numId="5">
    <w:abstractNumId w:val="2"/>
  </w:num>
  <w:num w:numId="6">
    <w:abstractNumId w:val="9"/>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43"/>
    <w:rsid w:val="00170843"/>
    <w:rsid w:val="002B06EC"/>
    <w:rsid w:val="00541D4F"/>
    <w:rsid w:val="00686295"/>
    <w:rsid w:val="0078253B"/>
    <w:rsid w:val="3FF40F2B"/>
    <w:rsid w:val="4BA40C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858</Words>
  <Characters>4894</Characters>
  <Lines>40</Lines>
  <Paragraphs>11</Paragraphs>
  <TotalTime>2</TotalTime>
  <ScaleCrop>false</ScaleCrop>
  <LinksUpToDate>false</LinksUpToDate>
  <CharactersWithSpaces>5741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2023-03-13T09:34:00Z</dcterms:created>
  <dc:creator>E-Machines</dc:creator>
  <cp:lastModifiedBy>Пользователь</cp:lastModifiedBy>
  <dcterms:modified xsi:type="dcterms:W3CDTF">2023-03-23T05:57:00Z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1240B5AB0A6547A6A8EC2DF5F920C726</vt:lpwstr>
  </property>
</Properties>
</file>