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Users\Ольга\Desktop\Новая папка (2)\Рисунок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8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5403" w:rsidRDefault="00F55403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06C26" w:rsidRDefault="00106C26" w:rsidP="00106C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106C26" w:rsidRPr="00686ED2" w:rsidRDefault="00106C26" w:rsidP="00686ED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 w:rsidRPr="00106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</w:t>
      </w:r>
      <w:r w:rsidRPr="00106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106C26" w:rsidRPr="00106C26" w:rsidRDefault="00106C26" w:rsidP="00106C2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по речевой практике для учащихся 4 класса, обучающихся по адаптированным программам разработана на основе</w:t>
      </w: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 от 19.12.2014 года № 1599;</w:t>
      </w:r>
    </w:p>
    <w:p w:rsidR="00106C26" w:rsidRPr="00106C26" w:rsidRDefault="00106C26" w:rsidP="00106C26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общего образования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 – М.: Просвещение, 2017; «Программы специальных (коррекционных) образовательных учреждений </w:t>
      </w:r>
      <w:r w:rsidRPr="00106C2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вида под редакцией доктора педагогических наук В.В. Воронковой «Подготовительный класс 1-4 классы», допущенной Министерством образования и науки Российской Федерации 8-е издание М.: Просвещение,2013. – стр. 192. Предлагаемая программа ориентирована на учебник: Речевая практика  С.В. Комарова, «Просвещение», Москва: 2021 год. </w:t>
      </w:r>
    </w:p>
    <w:p w:rsidR="00106C26" w:rsidRPr="00106C26" w:rsidRDefault="00106C26" w:rsidP="00106C26">
      <w:pPr>
        <w:widowControl w:val="0"/>
        <w:autoSpaceDE w:val="0"/>
        <w:autoSpaceDN w:val="0"/>
        <w:spacing w:after="0" w:line="275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Цель: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развитие</w:t>
      </w:r>
      <w:r w:rsidRPr="00106C26">
        <w:rPr>
          <w:rFonts w:ascii="Times New Roman" w:eastAsia="Times New Roman" w:hAnsi="Times New Roman" w:cs="Times New Roman"/>
          <w:bCs/>
          <w:spacing w:val="7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речевой</w:t>
      </w:r>
      <w:r w:rsidRPr="00106C26">
        <w:rPr>
          <w:rFonts w:ascii="Times New Roman" w:eastAsia="Times New Roman" w:hAnsi="Times New Roman" w:cs="Times New Roman"/>
          <w:bCs/>
          <w:spacing w:val="50"/>
          <w:w w:val="15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коммуникации</w:t>
      </w:r>
      <w:r w:rsidRPr="00106C26">
        <w:rPr>
          <w:rFonts w:ascii="Times New Roman" w:eastAsia="Times New Roman" w:hAnsi="Times New Roman" w:cs="Times New Roman"/>
          <w:bCs/>
          <w:spacing w:val="50"/>
          <w:w w:val="15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школьников</w:t>
      </w:r>
      <w:r w:rsidRPr="00106C26">
        <w:rPr>
          <w:rFonts w:ascii="Times New Roman" w:eastAsia="Times New Roman" w:hAnsi="Times New Roman" w:cs="Times New Roman"/>
          <w:bCs/>
          <w:spacing w:val="51"/>
          <w:w w:val="15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bCs/>
          <w:spacing w:val="53"/>
          <w:w w:val="15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умственной</w:t>
      </w:r>
      <w:r w:rsidRPr="00106C26">
        <w:rPr>
          <w:rFonts w:ascii="Times New Roman" w:eastAsia="Times New Roman" w:hAnsi="Times New Roman" w:cs="Times New Roman"/>
          <w:bCs/>
          <w:spacing w:val="7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отсталостью</w:t>
      </w:r>
      <w:r w:rsidRPr="00106C26">
        <w:rPr>
          <w:rFonts w:ascii="Times New Roman" w:eastAsia="Times New Roman" w:hAnsi="Times New Roman" w:cs="Times New Roman"/>
          <w:bCs/>
          <w:spacing w:val="7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(интеллектуальными</w:t>
      </w:r>
      <w:r w:rsidRPr="00106C26">
        <w:rPr>
          <w:rFonts w:ascii="Times New Roman" w:eastAsia="Times New Roman" w:hAnsi="Times New Roman" w:cs="Times New Roman"/>
          <w:bCs/>
          <w:spacing w:val="50"/>
          <w:w w:val="15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нарушениями)</w:t>
      </w:r>
      <w:r w:rsidRPr="00106C26">
        <w:rPr>
          <w:rFonts w:ascii="Times New Roman" w:eastAsia="Times New Roman" w:hAnsi="Times New Roman" w:cs="Times New Roman"/>
          <w:bCs/>
          <w:spacing w:val="50"/>
          <w:w w:val="15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Pr="00106C26">
        <w:rPr>
          <w:rFonts w:ascii="Times New Roman" w:eastAsia="Times New Roman" w:hAnsi="Times New Roman" w:cs="Times New Roman"/>
          <w:bCs/>
          <w:spacing w:val="7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осуществления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общения</w:t>
      </w:r>
      <w:r w:rsidRPr="00106C2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z w:val="24"/>
          <w:szCs w:val="24"/>
        </w:rPr>
        <w:t>окружающими</w:t>
      </w:r>
      <w:r w:rsidRPr="00106C2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людьми.</w:t>
      </w:r>
    </w:p>
    <w:p w:rsidR="00106C26" w:rsidRPr="00106C26" w:rsidRDefault="00106C26" w:rsidP="00106C26">
      <w:pPr>
        <w:widowControl w:val="0"/>
        <w:autoSpaceDE w:val="0"/>
        <w:autoSpaceDN w:val="0"/>
        <w:spacing w:after="0" w:line="275" w:lineRule="exact"/>
        <w:ind w:left="567" w:firstLine="1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Задачи:</w:t>
      </w:r>
    </w:p>
    <w:p w:rsidR="00106C26" w:rsidRPr="00106C26" w:rsidRDefault="00106C26" w:rsidP="00106C26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формировать у</w:t>
      </w:r>
      <w:r w:rsidRPr="00106C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06C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речевые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навыки;</w:t>
      </w:r>
    </w:p>
    <w:p w:rsidR="00106C26" w:rsidRPr="00106C26" w:rsidRDefault="00106C26" w:rsidP="00106C26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корригировать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обогащать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языковую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базу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детей;</w:t>
      </w:r>
    </w:p>
    <w:p w:rsidR="00106C26" w:rsidRPr="00106C26" w:rsidRDefault="00106C26" w:rsidP="00106C26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выразительную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106C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>речи;</w:t>
      </w:r>
    </w:p>
    <w:p w:rsidR="00106C26" w:rsidRPr="00106C26" w:rsidRDefault="00106C26" w:rsidP="00106C26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связные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высказывания;</w:t>
      </w:r>
    </w:p>
    <w:p w:rsidR="00106C26" w:rsidRPr="00106C26" w:rsidRDefault="00106C26" w:rsidP="00106C26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3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106C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слуховое</w:t>
      </w:r>
      <w:r w:rsidRPr="00106C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зрительное</w:t>
      </w:r>
      <w:r w:rsidRPr="00106C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восприятие,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слов,</w:t>
      </w:r>
    </w:p>
    <w:p w:rsidR="00106C26" w:rsidRPr="00106C26" w:rsidRDefault="00106C26" w:rsidP="00106C26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одновременное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(фонетической,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лексической,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грамматической)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106C2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базы для чёткого и полного освещения темы;</w:t>
      </w:r>
    </w:p>
    <w:p w:rsidR="006C3087" w:rsidRPr="006C3087" w:rsidRDefault="00106C26" w:rsidP="006C3087">
      <w:pPr>
        <w:widowControl w:val="0"/>
        <w:numPr>
          <w:ilvl w:val="0"/>
          <w:numId w:val="2"/>
        </w:numPr>
        <w:tabs>
          <w:tab w:val="left" w:pos="1049"/>
          <w:tab w:val="left" w:pos="1050"/>
        </w:tabs>
        <w:autoSpaceDE w:val="0"/>
        <w:autoSpaceDN w:val="0"/>
        <w:spacing w:after="0" w:line="3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связных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высказываний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школьников</w:t>
      </w:r>
    </w:p>
    <w:p w:rsidR="006C3087" w:rsidRDefault="006C3087" w:rsidP="00106C26">
      <w:pPr>
        <w:widowControl w:val="0"/>
        <w:autoSpaceDE w:val="0"/>
        <w:autoSpaceDN w:val="0"/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D7F" w:rsidRPr="00901D7F" w:rsidRDefault="00901D7F" w:rsidP="00901D7F">
      <w:pPr>
        <w:widowControl w:val="0"/>
        <w:autoSpaceDE w:val="0"/>
        <w:autoSpaceDN w:val="0"/>
        <w:spacing w:after="0" w:line="317" w:lineRule="exac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7F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Индивидуальные особенности </w:t>
      </w:r>
      <w:proofErr w:type="gramStart"/>
      <w:r w:rsidRPr="00901D7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01D7F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</w:t>
      </w:r>
    </w:p>
    <w:p w:rsidR="00901D7F" w:rsidRPr="00D816F9" w:rsidRDefault="00D816F9" w:rsidP="00D816F9">
      <w:pPr>
        <w:widowControl w:val="0"/>
        <w:autoSpaceDE w:val="0"/>
        <w:autoSpaceDN w:val="0"/>
        <w:spacing w:after="0" w:line="272" w:lineRule="exact"/>
        <w:ind w:right="-1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570B68">
        <w:rPr>
          <w:rFonts w:ascii="Times New Roman" w:hAnsi="Times New Roman" w:cs="Times New Roman"/>
          <w:sz w:val="24"/>
        </w:rPr>
        <w:t xml:space="preserve">Преподавание предмета ведётся с учётом индивидуальных особенностей данной категории детей. Учебный материал ведётся дифференцированно. Задания и упражнения отличаются заниженным уровнем сложности. Они более простые, доступные пониманию. </w:t>
      </w:r>
    </w:p>
    <w:p w:rsidR="00901D7F" w:rsidRPr="00106C26" w:rsidRDefault="00901D7F" w:rsidP="00901D7F">
      <w:pPr>
        <w:widowControl w:val="0"/>
        <w:autoSpaceDE w:val="0"/>
        <w:autoSpaceDN w:val="0"/>
        <w:spacing w:after="0" w:line="317" w:lineRule="exact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6C26" w:rsidRPr="00106C26" w:rsidRDefault="00106C26" w:rsidP="00106C26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«Речевая практика» в учебном плане</w:t>
      </w:r>
    </w:p>
    <w:p w:rsidR="00686ED2" w:rsidRDefault="00686ED2" w:rsidP="00686ED2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речевой практике</w:t>
      </w:r>
      <w:r w:rsidR="00106C26"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Джонка ориентирован на 34 </w:t>
      </w:r>
      <w:proofErr w:type="gramStart"/>
      <w:r w:rsidR="00106C26"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106C26"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На изучение предмета «Речевая практика» в 4 классе отводится 2 часа в неделю и 68 часов в год.</w:t>
      </w:r>
    </w:p>
    <w:p w:rsidR="00901D7F" w:rsidRDefault="00901D7F" w:rsidP="00686ED2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7F" w:rsidRPr="00901D7F" w:rsidRDefault="00901D7F" w:rsidP="00901D7F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изученного материала</w:t>
      </w:r>
    </w:p>
    <w:p w:rsidR="00901D7F" w:rsidRPr="00106C26" w:rsidRDefault="00901D7F" w:rsidP="00901D7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Текущее оценивание</w:t>
      </w:r>
      <w:r w:rsidRPr="00106C2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06C2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наиболее гибкая проверка результатов обучения, которая со</w:t>
      </w:r>
      <w:r w:rsidRPr="00106C2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106C2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вания знаний и умений учащихся, формируемых на уроках устной речи. Это даёт возможность участникам образовательного процесса своевременно отреагировать на недос</w:t>
      </w:r>
      <w:r w:rsidRPr="00106C2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</w:p>
    <w:p w:rsidR="00901D7F" w:rsidRPr="00106C26" w:rsidRDefault="00901D7F" w:rsidP="00901D7F">
      <w:pPr>
        <w:spacing w:after="0" w:line="240" w:lineRule="auto"/>
        <w:ind w:right="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Тематическое оценивание</w:t>
      </w:r>
      <w:r w:rsidRPr="00106C2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06C2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 учебника, помещенных в конце каждого раздела.</w:t>
      </w:r>
    </w:p>
    <w:p w:rsidR="00901D7F" w:rsidRPr="00106C26" w:rsidRDefault="00901D7F" w:rsidP="00901D7F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106C26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Устный опрос учащихся является одним из методов ЗУН учащихся коррекционной школы. При оценке устных ответов принимается во внимание:</w:t>
      </w:r>
    </w:p>
    <w:p w:rsidR="00901D7F" w:rsidRPr="00106C26" w:rsidRDefault="00901D7F" w:rsidP="00901D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106C26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901D7F" w:rsidRPr="00106C26" w:rsidRDefault="00901D7F" w:rsidP="00901D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106C26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901D7F" w:rsidRPr="00106C26" w:rsidRDefault="00901D7F" w:rsidP="00901D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106C26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901D7F" w:rsidRDefault="00901D7F" w:rsidP="00901D7F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  <w:r w:rsidRPr="00106C26"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  <w:t>.</w:t>
      </w:r>
    </w:p>
    <w:p w:rsidR="00D816F9" w:rsidRDefault="00D816F9" w:rsidP="00D816F9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</w:p>
    <w:p w:rsidR="00D816F9" w:rsidRDefault="00D816F9" w:rsidP="00D816F9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</w:p>
    <w:p w:rsidR="00901D7F" w:rsidRDefault="00901D7F" w:rsidP="00901D7F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9" w:rsidRPr="00106C26" w:rsidRDefault="00686ED2" w:rsidP="00D816F9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106C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86ED2" w:rsidRPr="00106C26" w:rsidRDefault="00686ED2" w:rsidP="00686ED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«</w:t>
      </w:r>
      <w:proofErr w:type="spellStart"/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включено в программу 1 - 4 классов. Его содержание нацелено на развитие у детей способности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proofErr w:type="gram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и понимать обращённую к ним речь. Умение слушать является 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межпредметным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умением, уровень 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</w:t>
      </w:r>
    </w:p>
    <w:p w:rsidR="00686ED2" w:rsidRPr="00106C26" w:rsidRDefault="00686ED2" w:rsidP="00686ED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содержание работы по развитию навыков 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включены также упражнения в слушании и понимании речи в магнитофонной записи.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Это важное направление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работы, в ходе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которого учащиеся должны научиться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вслушиваться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 речь, ориентируясь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вербальный компонент, а</w:t>
      </w:r>
      <w:r w:rsidRPr="00106C2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только на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мимику и артикуляцию говорящего, что поможет им лучше понимать речь дикторов по радио, запись информации на автоответчике в справочной службе и др. Материал, включенный в подраздел «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>», реализуется на каждом уроке устной разговорной речи в виде самостоятельных тренировочных</w:t>
      </w:r>
      <w:proofErr w:type="gram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упражнений или сопровождает задания других подразделов.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Например: выбор названной учителем картинки из двух данных (мишка - миска); выбор картинки по её описанию; выполнение практических заданий по словесной инструкции, слушание и понимание текста, читаемого учителем, рассказов одноклассников, речи артистов в магнитофонной записи, телепередачах т.д.</w:t>
      </w:r>
      <w:proofErr w:type="gramEnd"/>
    </w:p>
    <w:p w:rsidR="00686ED2" w:rsidRPr="00106C26" w:rsidRDefault="00686ED2" w:rsidP="00686ED2">
      <w:pPr>
        <w:widowControl w:val="0"/>
        <w:tabs>
          <w:tab w:val="left" w:pos="4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«Дикция и выразительность речи»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нацеливает учителя на выработку у школьников чёткости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дети учатся отчётливо произносить слоги, слова, 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, стихотворения; тренируются в практическом различении интонационных средств выразительности: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коммуникации.</w:t>
      </w:r>
      <w:proofErr w:type="gramEnd"/>
    </w:p>
    <w:p w:rsidR="00686ED2" w:rsidRPr="00106C26" w:rsidRDefault="00686ED2" w:rsidP="00686ED2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«Подготовка речевой ситуации и организация высказывания»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как ведущий в развитии собственно устной разговорной речи. В содержание подраздела включён перечень лексических тем и речевых ситуаций по названным темам, связанным с учебной жизнью и бытом детей. Учащиеся под руководством учителя «проигрывают» обозначенные ситуации,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моделируя</w:t>
      </w:r>
      <w:proofErr w:type="gram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 различные варианты речевого поведения в типичных сферах коммуникации людей. В течение учебного года важно ввести детей в круг каждой из обозначенных лексических тем, при этом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86ED2" w:rsidRPr="00106C26" w:rsidRDefault="00686ED2" w:rsidP="00686ED2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ab/>
        <w:t>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теме, разные модели предложений, отдельные фрагменты речи (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символического плана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106C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предложению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текста, картинного плана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отдельным 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микротемам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и т.д. В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 </w:t>
      </w:r>
    </w:p>
    <w:p w:rsidR="00686ED2" w:rsidRDefault="00686ED2" w:rsidP="00686ED2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«Культура общения»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Его содержание нацеливает учителя на проведение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 Речевой материал, подготовленный учителем, должен подчиняться единой теме, определяемой заданной ситуацией.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В выполняемых учениками упражнениях последовательно отрабатываются отдельные речевые задания, которые затем реализу</w:t>
      </w:r>
      <w:r>
        <w:rPr>
          <w:rFonts w:ascii="Times New Roman" w:eastAsia="Times New Roman" w:hAnsi="Times New Roman" w:cs="Times New Roman"/>
          <w:sz w:val="24"/>
          <w:szCs w:val="24"/>
        </w:rPr>
        <w:t>ются детьми в речевых ситуация.</w:t>
      </w:r>
      <w:proofErr w:type="gramEnd"/>
    </w:p>
    <w:p w:rsidR="00D816F9" w:rsidRDefault="00D816F9" w:rsidP="00686ED2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D2" w:rsidRDefault="00686ED2" w:rsidP="00686ED2">
      <w:pPr>
        <w:widowControl w:val="0"/>
        <w:tabs>
          <w:tab w:val="left" w:pos="6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D2" w:rsidRDefault="00901D7F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686ED2" w:rsidRPr="00106C26" w:rsidRDefault="00686ED2" w:rsidP="0090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686ED2" w:rsidRPr="00106C26" w:rsidRDefault="00686ED2" w:rsidP="0068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метод (рассказ, объяснение, беседа, работа с учебником);</w:t>
      </w:r>
    </w:p>
    <w:p w:rsidR="00686ED2" w:rsidRPr="00106C26" w:rsidRDefault="00686ED2" w:rsidP="0068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метод (метод иллюстраций, метод демонстраций);</w:t>
      </w:r>
    </w:p>
    <w:p w:rsidR="00686ED2" w:rsidRPr="00106C26" w:rsidRDefault="00686ED2" w:rsidP="0068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практический метод (упражнения, практическая работа);</w:t>
      </w:r>
    </w:p>
    <w:p w:rsidR="00686ED2" w:rsidRPr="00106C26" w:rsidRDefault="00686ED2" w:rsidP="0068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репродуктивный метод (работа по алгоритму);</w:t>
      </w:r>
    </w:p>
    <w:p w:rsidR="00686ED2" w:rsidRPr="00106C26" w:rsidRDefault="00686ED2" w:rsidP="0068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коллективный, индивидуальный;</w:t>
      </w:r>
    </w:p>
    <w:p w:rsidR="00686ED2" w:rsidRPr="00106C26" w:rsidRDefault="00686ED2" w:rsidP="0068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метод;</w:t>
      </w:r>
    </w:p>
    <w:p w:rsidR="00686ED2" w:rsidRPr="00106C26" w:rsidRDefault="00686ED2" w:rsidP="00686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26">
        <w:rPr>
          <w:rFonts w:ascii="Times New Roman" w:eastAsia="Calibri" w:hAnsi="Times New Roman" w:cs="Times New Roman"/>
          <w:sz w:val="24"/>
          <w:szCs w:val="24"/>
        </w:rPr>
        <w:t>Речевые навыки, сформированные в речевых ситуациях, переносятся в спонтанное общение.  </w:t>
      </w:r>
    </w:p>
    <w:p w:rsidR="00686ED2" w:rsidRPr="00106C26" w:rsidRDefault="00686ED2" w:rsidP="00686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10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методами </w:t>
      </w: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с интеллектуальной недостаточностью являются (классификация методов по характеру познавательной деятельности):</w:t>
      </w:r>
    </w:p>
    <w:p w:rsidR="00686ED2" w:rsidRPr="00106C26" w:rsidRDefault="00686ED2" w:rsidP="00686E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686ED2" w:rsidRPr="00106C26" w:rsidRDefault="00686ED2" w:rsidP="00686E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метод - воспроизведение и применение информации.</w:t>
      </w:r>
    </w:p>
    <w:p w:rsidR="00686ED2" w:rsidRPr="00106C26" w:rsidRDefault="00686ED2" w:rsidP="00686ED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изложения - постановка проблемы и показ пути ее решения.</w:t>
      </w:r>
    </w:p>
    <w:p w:rsidR="00D816F9" w:rsidRDefault="00686ED2" w:rsidP="00D816F9">
      <w:pPr>
        <w:widowControl w:val="0"/>
        <w:numPr>
          <w:ilvl w:val="0"/>
          <w:numId w:val="3"/>
        </w:numPr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– поисковый метод - дети пытаются сами найти путь к решению проблемы.</w:t>
      </w:r>
    </w:p>
    <w:p w:rsidR="00D816F9" w:rsidRPr="00D816F9" w:rsidRDefault="00D816F9" w:rsidP="00D816F9">
      <w:pPr>
        <w:widowControl w:val="0"/>
        <w:autoSpaceDE w:val="0"/>
        <w:autoSpaceDN w:val="0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7F" w:rsidRDefault="00901D7F" w:rsidP="00D816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901D7F" w:rsidRPr="00901D7F" w:rsidRDefault="00901D7F" w:rsidP="00D816F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D7F">
        <w:rPr>
          <w:rFonts w:ascii="Times New Roman" w:hAnsi="Times New Roman" w:cs="Times New Roman"/>
          <w:sz w:val="24"/>
          <w:shd w:val="clear" w:color="auto" w:fill="FFFFFF"/>
        </w:rPr>
        <w:t>Выделяют четыре вида речевой деятельности: </w:t>
      </w:r>
      <w:r w:rsidRPr="00901D7F">
        <w:rPr>
          <w:rFonts w:ascii="Times New Roman" w:hAnsi="Times New Roman" w:cs="Times New Roman"/>
          <w:b/>
          <w:bCs/>
          <w:sz w:val="24"/>
          <w:shd w:val="clear" w:color="auto" w:fill="FFFFFF"/>
        </w:rPr>
        <w:t>слушание, говорение, чтение и письмо</w:t>
      </w:r>
      <w:r w:rsidRPr="00901D7F">
        <w:rPr>
          <w:rFonts w:ascii="Times New Roman" w:hAnsi="Times New Roman" w:cs="Times New Roman"/>
          <w:sz w:val="24"/>
          <w:shd w:val="clear" w:color="auto" w:fill="FFFFFF"/>
        </w:rPr>
        <w:t xml:space="preserve">. Два первых предполагают использование устной речи, два последних – письменной. </w:t>
      </w:r>
      <w:proofErr w:type="gramStart"/>
      <w:r w:rsidRPr="00901D7F">
        <w:rPr>
          <w:rFonts w:ascii="Times New Roman" w:hAnsi="Times New Roman" w:cs="Times New Roman"/>
          <w:sz w:val="24"/>
          <w:shd w:val="clear" w:color="auto" w:fill="FFFFFF"/>
        </w:rPr>
        <w:t>Устной речи свойственны спонтанность, эмоциональность, упрощенный синтаксис.</w:t>
      </w:r>
      <w:proofErr w:type="gramEnd"/>
      <w:r w:rsidRPr="00901D7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901D7F">
        <w:rPr>
          <w:rFonts w:ascii="Times New Roman" w:hAnsi="Times New Roman" w:cs="Times New Roman"/>
          <w:sz w:val="24"/>
          <w:shd w:val="clear" w:color="auto" w:fill="FFFFFF"/>
        </w:rPr>
        <w:t>Письменной</w:t>
      </w:r>
      <w:proofErr w:type="gramEnd"/>
      <w:r w:rsidRPr="00901D7F">
        <w:rPr>
          <w:rFonts w:ascii="Times New Roman" w:hAnsi="Times New Roman" w:cs="Times New Roman"/>
          <w:sz w:val="24"/>
          <w:shd w:val="clear" w:color="auto" w:fill="FFFFFF"/>
        </w:rPr>
        <w:t xml:space="preserve"> – продуманность и стилистическое единство. Существует три вида чтения:</w:t>
      </w:r>
      <w:r w:rsidRPr="00901D7F">
        <w:rPr>
          <w:rFonts w:ascii="Arial" w:hAnsi="Arial" w:cs="Arial"/>
          <w:sz w:val="24"/>
          <w:shd w:val="clear" w:color="auto" w:fill="FFFFFF"/>
        </w:rPr>
        <w:t xml:space="preserve"> </w:t>
      </w:r>
      <w:r w:rsidRPr="00D816F9">
        <w:rPr>
          <w:rFonts w:ascii="Times New Roman" w:hAnsi="Times New Roman" w:cs="Times New Roman"/>
          <w:sz w:val="24"/>
          <w:shd w:val="clear" w:color="auto" w:fill="FFFFFF"/>
        </w:rPr>
        <w:t>поисковое, ознакомительное, изучающее.</w:t>
      </w:r>
    </w:p>
    <w:p w:rsidR="00686ED2" w:rsidRDefault="00686ED2" w:rsidP="00686ED2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7"/>
          <w:sz w:val="24"/>
          <w:szCs w:val="24"/>
          <w:shd w:val="clear" w:color="auto" w:fill="FFFFFF"/>
          <w:lang w:eastAsia="ru-RU"/>
        </w:rPr>
      </w:pPr>
    </w:p>
    <w:p w:rsidR="00686ED2" w:rsidRPr="00686ED2" w:rsidRDefault="00686ED2" w:rsidP="00686E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686ED2" w:rsidRPr="00106C26" w:rsidRDefault="00686ED2" w:rsidP="00686ED2">
      <w:pPr>
        <w:widowControl w:val="0"/>
        <w:autoSpaceDE w:val="0"/>
        <w:autoSpaceDN w:val="0"/>
        <w:spacing w:after="0" w:line="273" w:lineRule="exact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106C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u w:val="single" w:color="000009"/>
        </w:rPr>
        <w:t>Минимальный</w:t>
      </w:r>
      <w:r w:rsidRPr="00106C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4"/>
          <w:szCs w:val="24"/>
          <w:u w:val="single" w:color="000009"/>
        </w:rPr>
        <w:t xml:space="preserve"> </w:t>
      </w:r>
      <w:r w:rsidRPr="00106C26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  <w:u w:val="single" w:color="000009"/>
        </w:rPr>
        <w:t>уровень: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6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формулировка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просьб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желаний с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использованием этикетных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выражений;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ролевых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играх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речевыми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возможностями;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106C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сказок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рассказов;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по их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выразительное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произнесение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06C2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106C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коротких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стихотворений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беседах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106C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близкие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Pr="00106C2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106C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ребёнка;</w:t>
      </w:r>
    </w:p>
    <w:p w:rsidR="00686ED2" w:rsidRPr="00686ED2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прослушанных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и/или просмотренных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радио</w:t>
      </w:r>
      <w:r w:rsidRPr="00106C2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телепередач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ED2" w:rsidRPr="00106C26" w:rsidRDefault="00686ED2" w:rsidP="00686ED2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 w:rsidRPr="00106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</w:rPr>
        <w:t xml:space="preserve">Достаточный </w:t>
      </w:r>
      <w:r w:rsidRPr="00106C2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 w:color="000000"/>
        </w:rPr>
        <w:t>уровень: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06C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объёму</w:t>
      </w:r>
      <w:r w:rsidRPr="00106C2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 стихотворений;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вопросы;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06C2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радио-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 телепередач,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06C2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учителя;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106C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правильных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средств интонации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образец речи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анализ речевой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ситуации;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диалогах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ситуаций;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23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просьб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желаний;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106C2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(приветствия, прощания, извинения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т. п.), используя соответствующие этикетные слова и выражения;</w:t>
      </w:r>
    </w:p>
    <w:p w:rsidR="00686ED2" w:rsidRPr="00106C26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106C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или сказки</w:t>
      </w:r>
      <w:r w:rsidRPr="00106C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ситуаций;</w:t>
      </w:r>
    </w:p>
    <w:p w:rsidR="00686ED2" w:rsidRDefault="00686ED2" w:rsidP="00686ED2">
      <w:pPr>
        <w:widowControl w:val="0"/>
        <w:numPr>
          <w:ilvl w:val="0"/>
          <w:numId w:val="1"/>
        </w:numPr>
        <w:tabs>
          <w:tab w:val="left" w:pos="1049"/>
          <w:tab w:val="left" w:pos="1050"/>
        </w:tabs>
        <w:autoSpaceDE w:val="0"/>
        <w:autoSpaceDN w:val="0"/>
        <w:spacing w:after="0" w:line="317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106C2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106C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картинный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6C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картинно-символический</w:t>
      </w:r>
      <w:r w:rsidRPr="00106C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ED2" w:rsidRDefault="00686ED2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6F9" w:rsidRDefault="00D816F9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6F9" w:rsidRDefault="00D816F9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6F9" w:rsidRDefault="00D816F9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6F9" w:rsidRDefault="00D816F9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D2" w:rsidRPr="00686ED2" w:rsidRDefault="00686ED2" w:rsidP="00686ED2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1276"/>
        <w:gridCol w:w="1134"/>
        <w:gridCol w:w="1276"/>
        <w:gridCol w:w="1275"/>
      </w:tblGrid>
      <w:tr w:rsidR="00686ED2" w:rsidRPr="00106C26" w:rsidTr="007F7A25">
        <w:trPr>
          <w:trHeight w:val="661"/>
        </w:trPr>
        <w:tc>
          <w:tcPr>
            <w:tcW w:w="1276" w:type="dxa"/>
          </w:tcPr>
          <w:p w:rsidR="00686ED2" w:rsidRPr="00106C26" w:rsidRDefault="00686ED2" w:rsidP="007F7A25">
            <w:pPr>
              <w:spacing w:line="273" w:lineRule="exact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6ED2" w:rsidRPr="00106C26" w:rsidRDefault="00686ED2" w:rsidP="007F7A2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№ </w:t>
            </w:r>
            <w:r w:rsidRPr="00106C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6ED2" w:rsidRPr="00106C26" w:rsidRDefault="00686ED2" w:rsidP="007F7A25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Разделы</w:t>
            </w: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06C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программного </w:t>
            </w: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  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5" w:type="dxa"/>
          </w:tcPr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686ED2" w:rsidRPr="00106C26" w:rsidRDefault="00686ED2" w:rsidP="007F7A25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Экскурсии</w:t>
            </w:r>
            <w:proofErr w:type="spellEnd"/>
          </w:p>
        </w:tc>
      </w:tr>
      <w:tr w:rsidR="00686ED2" w:rsidRPr="00106C26" w:rsidTr="007F7A25">
        <w:trPr>
          <w:trHeight w:val="326"/>
        </w:trPr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Делимся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новостями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26"/>
        </w:trPr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06C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книгу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ED2" w:rsidRPr="00106C26" w:rsidTr="007F7A25">
        <w:trPr>
          <w:trHeight w:val="325"/>
        </w:trPr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Петушок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C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гребешок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30"/>
        </w:trPr>
        <w:tc>
          <w:tcPr>
            <w:tcW w:w="1276" w:type="dxa"/>
          </w:tcPr>
          <w:p w:rsidR="00686ED2" w:rsidRPr="00106C26" w:rsidRDefault="00686ED2" w:rsidP="007F7A2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Сочиняем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сказку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26"/>
        </w:trPr>
        <w:tc>
          <w:tcPr>
            <w:tcW w:w="1276" w:type="dxa"/>
          </w:tcPr>
          <w:p w:rsidR="00686ED2" w:rsidRPr="00106C26" w:rsidRDefault="00686ED2" w:rsidP="007F7A2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телевизора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25"/>
        </w:trPr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помощники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25"/>
        </w:trPr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гостях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06C2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ED2" w:rsidRPr="00106C26" w:rsidTr="007F7A25">
        <w:trPr>
          <w:trHeight w:val="326"/>
        </w:trPr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spacing w:line="268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31"/>
        </w:trPr>
        <w:tc>
          <w:tcPr>
            <w:tcW w:w="1276" w:type="dxa"/>
          </w:tcPr>
          <w:p w:rsidR="00686ED2" w:rsidRPr="00106C26" w:rsidRDefault="00686ED2" w:rsidP="007F7A2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Приглашение</w:t>
            </w:r>
            <w:proofErr w:type="spellEnd"/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26"/>
        </w:trPr>
        <w:tc>
          <w:tcPr>
            <w:tcW w:w="1276" w:type="dxa"/>
          </w:tcPr>
          <w:p w:rsidR="00686ED2" w:rsidRPr="00106C26" w:rsidRDefault="00686ED2" w:rsidP="007F7A25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86ED2" w:rsidRPr="00106C26" w:rsidRDefault="00686ED2" w:rsidP="007F7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Поздравляю</w:t>
            </w:r>
            <w:proofErr w:type="spellEnd"/>
            <w:r w:rsidRPr="00106C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!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686ED2" w:rsidRPr="00106C26" w:rsidTr="007F7A25">
        <w:trPr>
          <w:trHeight w:val="335"/>
        </w:trPr>
        <w:tc>
          <w:tcPr>
            <w:tcW w:w="4678" w:type="dxa"/>
            <w:gridSpan w:val="2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686ED2" w:rsidRPr="00106C26" w:rsidRDefault="00686ED2" w:rsidP="007F7A25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C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86ED2" w:rsidRPr="00106C26" w:rsidRDefault="00686ED2" w:rsidP="00686ED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ED2" w:rsidRPr="00686ED2" w:rsidRDefault="00686ED2" w:rsidP="00686ED2">
      <w:pPr>
        <w:widowControl w:val="0"/>
        <w:tabs>
          <w:tab w:val="left" w:pos="1049"/>
          <w:tab w:val="left" w:pos="1050"/>
        </w:tabs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86ED2" w:rsidRPr="00686ED2" w:rsidSect="00D816F9">
          <w:pgSz w:w="11900" w:h="16840"/>
          <w:pgMar w:top="568" w:right="843" w:bottom="567" w:left="1276" w:header="0" w:footer="931" w:gutter="0"/>
          <w:cols w:space="720"/>
        </w:sectPr>
      </w:pPr>
    </w:p>
    <w:p w:rsidR="006C3087" w:rsidRPr="00106C26" w:rsidRDefault="006C3087" w:rsidP="006C3087">
      <w:pPr>
        <w:widowControl w:val="0"/>
        <w:autoSpaceDE w:val="0"/>
        <w:autoSpaceDN w:val="0"/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26" w:rsidRPr="00106C26" w:rsidRDefault="00106C26" w:rsidP="00686ED2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06C26" w:rsidRPr="00106C26" w:rsidSect="00E52DB1">
          <w:pgSz w:w="11900" w:h="16840"/>
          <w:pgMar w:top="300" w:right="843" w:bottom="280" w:left="709" w:header="0" w:footer="931" w:gutter="0"/>
          <w:cols w:space="720"/>
        </w:sectPr>
      </w:pPr>
    </w:p>
    <w:p w:rsidR="002D7F6E" w:rsidRPr="00686ED2" w:rsidRDefault="002D7F6E" w:rsidP="00686E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D7F6E" w:rsidRPr="00686ED2" w:rsidSect="00E52DB1">
      <w:pgSz w:w="11900" w:h="16840"/>
      <w:pgMar w:top="300" w:right="1100" w:bottom="280" w:left="1160" w:header="0" w:footer="9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08E"/>
    <w:multiLevelType w:val="hybridMultilevel"/>
    <w:tmpl w:val="95BAA322"/>
    <w:lvl w:ilvl="0" w:tplc="01FA18C8">
      <w:numFmt w:val="bullet"/>
      <w:lvlText w:val="-"/>
      <w:lvlJc w:val="left"/>
      <w:pPr>
        <w:ind w:left="708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16EBDFE">
      <w:numFmt w:val="bullet"/>
      <w:lvlText w:val="•"/>
      <w:lvlJc w:val="left"/>
      <w:pPr>
        <w:ind w:left="2255" w:hanging="341"/>
      </w:pPr>
      <w:rPr>
        <w:rFonts w:hint="default"/>
        <w:lang w:val="ru-RU" w:eastAsia="en-US" w:bidi="ar-SA"/>
      </w:rPr>
    </w:lvl>
    <w:lvl w:ilvl="2" w:tplc="566282A0">
      <w:numFmt w:val="bullet"/>
      <w:lvlText w:val="•"/>
      <w:lvlJc w:val="left"/>
      <w:pPr>
        <w:ind w:left="3811" w:hanging="341"/>
      </w:pPr>
      <w:rPr>
        <w:rFonts w:hint="default"/>
        <w:lang w:val="ru-RU" w:eastAsia="en-US" w:bidi="ar-SA"/>
      </w:rPr>
    </w:lvl>
    <w:lvl w:ilvl="3" w:tplc="A22CD8E4">
      <w:numFmt w:val="bullet"/>
      <w:lvlText w:val="•"/>
      <w:lvlJc w:val="left"/>
      <w:pPr>
        <w:ind w:left="5367" w:hanging="341"/>
      </w:pPr>
      <w:rPr>
        <w:rFonts w:hint="default"/>
        <w:lang w:val="ru-RU" w:eastAsia="en-US" w:bidi="ar-SA"/>
      </w:rPr>
    </w:lvl>
    <w:lvl w:ilvl="4" w:tplc="1EEEF626">
      <w:numFmt w:val="bullet"/>
      <w:lvlText w:val="•"/>
      <w:lvlJc w:val="left"/>
      <w:pPr>
        <w:ind w:left="6923" w:hanging="341"/>
      </w:pPr>
      <w:rPr>
        <w:rFonts w:hint="default"/>
        <w:lang w:val="ru-RU" w:eastAsia="en-US" w:bidi="ar-SA"/>
      </w:rPr>
    </w:lvl>
    <w:lvl w:ilvl="5" w:tplc="C2887314">
      <w:numFmt w:val="bullet"/>
      <w:lvlText w:val="•"/>
      <w:lvlJc w:val="left"/>
      <w:pPr>
        <w:ind w:left="8479" w:hanging="341"/>
      </w:pPr>
      <w:rPr>
        <w:rFonts w:hint="default"/>
        <w:lang w:val="ru-RU" w:eastAsia="en-US" w:bidi="ar-SA"/>
      </w:rPr>
    </w:lvl>
    <w:lvl w:ilvl="6" w:tplc="20222FDE">
      <w:numFmt w:val="bullet"/>
      <w:lvlText w:val="•"/>
      <w:lvlJc w:val="left"/>
      <w:pPr>
        <w:ind w:left="10035" w:hanging="341"/>
      </w:pPr>
      <w:rPr>
        <w:rFonts w:hint="default"/>
        <w:lang w:val="ru-RU" w:eastAsia="en-US" w:bidi="ar-SA"/>
      </w:rPr>
    </w:lvl>
    <w:lvl w:ilvl="7" w:tplc="E6B6852C">
      <w:numFmt w:val="bullet"/>
      <w:lvlText w:val="•"/>
      <w:lvlJc w:val="left"/>
      <w:pPr>
        <w:ind w:left="11590" w:hanging="341"/>
      </w:pPr>
      <w:rPr>
        <w:rFonts w:hint="default"/>
        <w:lang w:val="ru-RU" w:eastAsia="en-US" w:bidi="ar-SA"/>
      </w:rPr>
    </w:lvl>
    <w:lvl w:ilvl="8" w:tplc="83D4E900">
      <w:numFmt w:val="bullet"/>
      <w:lvlText w:val="•"/>
      <w:lvlJc w:val="left"/>
      <w:pPr>
        <w:ind w:left="13146" w:hanging="341"/>
      </w:pPr>
      <w:rPr>
        <w:rFonts w:hint="default"/>
        <w:lang w:val="ru-RU" w:eastAsia="en-US" w:bidi="ar-SA"/>
      </w:rPr>
    </w:lvl>
  </w:abstractNum>
  <w:abstractNum w:abstractNumId="1">
    <w:nsid w:val="0D5C4385"/>
    <w:multiLevelType w:val="hybridMultilevel"/>
    <w:tmpl w:val="1E728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25AC"/>
    <w:multiLevelType w:val="hybridMultilevel"/>
    <w:tmpl w:val="BCC8D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7B38"/>
    <w:multiLevelType w:val="hybridMultilevel"/>
    <w:tmpl w:val="FEDE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27"/>
    <w:rsid w:val="00106C26"/>
    <w:rsid w:val="002D7F6E"/>
    <w:rsid w:val="00686ED2"/>
    <w:rsid w:val="006C3087"/>
    <w:rsid w:val="007763D9"/>
    <w:rsid w:val="00901D7F"/>
    <w:rsid w:val="00D816F9"/>
    <w:rsid w:val="00EE6427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6C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3087"/>
  </w:style>
  <w:style w:type="character" w:customStyle="1" w:styleId="c17">
    <w:name w:val="c17"/>
    <w:basedOn w:val="a0"/>
    <w:rsid w:val="006C3087"/>
  </w:style>
  <w:style w:type="paragraph" w:styleId="a3">
    <w:name w:val="List Paragraph"/>
    <w:basedOn w:val="a"/>
    <w:uiPriority w:val="34"/>
    <w:qFormat/>
    <w:rsid w:val="00901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6C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3087"/>
  </w:style>
  <w:style w:type="character" w:customStyle="1" w:styleId="c17">
    <w:name w:val="c17"/>
    <w:basedOn w:val="a0"/>
    <w:rsid w:val="006C3087"/>
  </w:style>
  <w:style w:type="paragraph" w:styleId="a3">
    <w:name w:val="List Paragraph"/>
    <w:basedOn w:val="a"/>
    <w:uiPriority w:val="34"/>
    <w:qFormat/>
    <w:rsid w:val="00901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2022-10-10T12:37:00Z</cp:lastPrinted>
  <dcterms:created xsi:type="dcterms:W3CDTF">2022-07-28T05:16:00Z</dcterms:created>
  <dcterms:modified xsi:type="dcterms:W3CDTF">2022-12-14T08:14:00Z</dcterms:modified>
</cp:coreProperties>
</file>