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Fonts w:ascii="Arial" w:hAnsi="Arial" w:cs="Arial"/>
          <w:color w:val="333333"/>
          <w:sz w:val="21"/>
          <w:szCs w:val="21"/>
        </w:rPr>
        <w:t>Министерство образования официально утвердило сроки проведения единого государственного экзамена (ЕГЭ) государственного выпускного экзамена (ГВЭ) и основного государственного экзамена (ОГЭ) в 2018 году</w:t>
      </w:r>
      <w:bookmarkEnd w:id="0"/>
      <w:r>
        <w:rPr>
          <w:rFonts w:ascii="Arial" w:hAnsi="Arial" w:cs="Arial"/>
          <w:color w:val="333333"/>
          <w:sz w:val="21"/>
          <w:szCs w:val="21"/>
        </w:rPr>
        <w:t>. Ранее был опубликован </w:t>
      </w:r>
      <w:hyperlink r:id="rId6" w:tgtFrame="_blank" w:tooltip="проект расписания ЕГЭ-2018 по всем дисциплинам" w:history="1">
        <w:r>
          <w:rPr>
            <w:rStyle w:val="a7"/>
            <w:rFonts w:ascii="Arial" w:hAnsi="Arial" w:cs="Arial"/>
            <w:color w:val="20ADE1"/>
            <w:sz w:val="21"/>
            <w:szCs w:val="21"/>
          </w:rPr>
          <w:t>проект расписания ЕГЭ-2018 по всем дисциплинам</w:t>
        </w:r>
      </w:hyperlink>
      <w:r>
        <w:rPr>
          <w:rFonts w:ascii="Arial" w:hAnsi="Arial" w:cs="Arial"/>
          <w:color w:val="333333"/>
          <w:sz w:val="21"/>
          <w:szCs w:val="21"/>
        </w:rPr>
        <w:t>, теперь его можно считать официально опубликованным.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Экзамены в 2018 году по традиции будут состоять из трех этапов – досрочного, основного и дополнительного. </w:t>
      </w:r>
    </w:p>
    <w:p w:rsidR="00011FA8" w:rsidRDefault="00011FA8" w:rsidP="00011FA8">
      <w:pPr>
        <w:pStyle w:val="4"/>
        <w:shd w:val="clear" w:color="auto" w:fill="FFFFFF"/>
        <w:spacing w:before="150" w:after="150"/>
        <w:jc w:val="both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Сроки досрочного ЕГЭ в 2018 году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Досрочный этап ЕГЭ в 2018 году начнется с экзаменов по географии и информатике и ИКТ. Его сроки определены с 21 марта по 11 апреля 2018 года.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Сдавать экзамены в досрочный период могут следующие категории учащихся: выпускники, у которых в основной период назначены российские и международные соревнования, олимпиады, тренировочные сборы, конкурсы;11-классники, обучающиеся в вечерних школах и призванные в ряды армии; те, у кого запланирована поездка за рубеж для сдачи экзаменов, продолжения обучения, в связи с иммиграцией. С другими категориями можно ознакомиться подробнее в </w:t>
      </w:r>
      <w:hyperlink r:id="rId7" w:tgtFrame="_blank" w:tooltip="нашем материале" w:history="1">
        <w:r>
          <w:rPr>
            <w:rStyle w:val="a7"/>
            <w:rFonts w:ascii="Arial" w:hAnsi="Arial" w:cs="Arial"/>
            <w:color w:val="20ADE1"/>
            <w:sz w:val="21"/>
            <w:szCs w:val="21"/>
          </w:rPr>
          <w:t>нашем материале</w:t>
        </w:r>
      </w:hyperlink>
      <w:r>
        <w:rPr>
          <w:rFonts w:ascii="Arial" w:hAnsi="Arial" w:cs="Arial"/>
          <w:color w:val="333333"/>
          <w:sz w:val="21"/>
          <w:szCs w:val="21"/>
        </w:rPr>
        <w:t>. 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Расписание экзаменов</w:t>
      </w:r>
    </w:p>
    <w:p w:rsidR="00011FA8" w:rsidRDefault="00011FA8" w:rsidP="00011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21 марта - география, информатика;</w:t>
      </w:r>
    </w:p>
    <w:p w:rsidR="00011FA8" w:rsidRDefault="00011FA8" w:rsidP="00011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23 марта - русский язык;</w:t>
      </w:r>
    </w:p>
    <w:p w:rsidR="00011FA8" w:rsidRDefault="00011FA8" w:rsidP="00011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26 марта - история, химия;</w:t>
      </w:r>
    </w:p>
    <w:p w:rsidR="00011FA8" w:rsidRDefault="00011FA8" w:rsidP="00011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28 марта - иностранные языки (устная часть);</w:t>
      </w:r>
    </w:p>
    <w:p w:rsidR="00011FA8" w:rsidRDefault="00011FA8" w:rsidP="00011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 марта - математика база;</w:t>
      </w:r>
    </w:p>
    <w:p w:rsidR="00011FA8" w:rsidRDefault="00011FA8" w:rsidP="00011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апреля - иностранные языки, биология, физика;</w:t>
      </w:r>
    </w:p>
    <w:p w:rsidR="00011FA8" w:rsidRDefault="00011FA8" w:rsidP="00011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апреля - обществознание, литература.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Резервные дни</w:t>
      </w:r>
    </w:p>
    <w:p w:rsidR="00011FA8" w:rsidRDefault="00011FA8" w:rsidP="00011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 апреля - география, химия, информатика, иностранные языки (устная часть), история;</w:t>
      </w:r>
    </w:p>
    <w:p w:rsidR="00011FA8" w:rsidRDefault="00011FA8" w:rsidP="00011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 апреля - иностранные языки, литература, физика, обществознание, биология;</w:t>
      </w:r>
    </w:p>
    <w:p w:rsidR="00011FA8" w:rsidRDefault="00011FA8" w:rsidP="00011F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 апреля - русский язык, математика база и профиль.</w:t>
      </w:r>
    </w:p>
    <w:p w:rsidR="00011FA8" w:rsidRDefault="00011FA8" w:rsidP="00011FA8">
      <w:pPr>
        <w:pStyle w:val="4"/>
        <w:shd w:val="clear" w:color="auto" w:fill="FFFFFF"/>
        <w:spacing w:before="150" w:after="150"/>
        <w:jc w:val="both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Сроки основного этапа ЕГЭ-2018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Основной этап проведения единого государственного экзамена назначен на период с 28 мая по 2 июля. Этот этап так же начнется с экзаменов по географии и информатике.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В основной период сдать ЕГЭ могут выпускники школ 2018 года (в том числе и те, кто учится в форме экстерната), выпускники средних специальных учреждений; участники, которые уже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закончили школу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сдали ЕГЭ, но набранные баллы недостаточны для поступления в вузы.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Расписание экзаменов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28 мая - география, информатика;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 мая - математика база;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июня - математика профиль;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июня - химия, история;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 июня - русский язык;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 июня - иностранные языки (устная часть);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13 июня - иностранные языки (устная часть);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 июня - обществознание;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 июня - биология, иностранные языки;</w:t>
      </w:r>
    </w:p>
    <w:p w:rsidR="00011FA8" w:rsidRDefault="00011FA8" w:rsidP="00011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 июня - литература, физика.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Резервные дни</w:t>
      </w:r>
    </w:p>
    <w:p w:rsidR="00011FA8" w:rsidRDefault="00011FA8" w:rsidP="00011F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22 июня - география, информатика;</w:t>
      </w:r>
    </w:p>
    <w:p w:rsidR="00011FA8" w:rsidRDefault="00011FA8" w:rsidP="00011F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25 июня - математика база и профиль;</w:t>
      </w:r>
    </w:p>
    <w:p w:rsidR="00011FA8" w:rsidRDefault="00011FA8" w:rsidP="00011F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26 июня - русский язык;</w:t>
      </w:r>
    </w:p>
    <w:p w:rsidR="00011FA8" w:rsidRDefault="00011FA8" w:rsidP="00011F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27 июня - химия, история, биология, иностранные языки;</w:t>
      </w:r>
    </w:p>
    <w:p w:rsidR="00011FA8" w:rsidRDefault="00011FA8" w:rsidP="00011F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28 июня – литература, физика, обществознание;</w:t>
      </w:r>
    </w:p>
    <w:p w:rsidR="00011FA8" w:rsidRDefault="00011FA8" w:rsidP="00011F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29 июня - иностранные языки (устная часть);</w:t>
      </w:r>
    </w:p>
    <w:p w:rsidR="00011FA8" w:rsidRDefault="00011FA8" w:rsidP="00011F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июля – по всем учебным предметам.</w:t>
      </w:r>
    </w:p>
    <w:p w:rsidR="00011FA8" w:rsidRDefault="00011FA8" w:rsidP="00011FA8">
      <w:pPr>
        <w:pStyle w:val="4"/>
        <w:shd w:val="clear" w:color="auto" w:fill="FFFFFF"/>
        <w:spacing w:before="150" w:after="150"/>
        <w:jc w:val="both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Сроки проведения дополнительного (сентябрьского) этапа ЕГЭ-2018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Дополнительный этап ЕГЭ-2018 назначен на период с 4 по 15 сентября 2018 года. В этот период сдавать экзамены могут те, кто не смог в рамках досрочного или основного периода успешно сдать обязательные ЕГЭ по русскому языку и математике и получить аттестат о законченном среднем образовании. Документы об образовании такие участники получают только после успешного прохождения тестирования.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lastRenderedPageBreak/>
        <w:t>Расписание экзаменов</w:t>
      </w:r>
    </w:p>
    <w:p w:rsidR="00011FA8" w:rsidRDefault="00011FA8" w:rsidP="00011F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сентября - русский язык;</w:t>
      </w:r>
    </w:p>
    <w:p w:rsidR="00011FA8" w:rsidRDefault="00011FA8" w:rsidP="00011F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 сентября - математика база;</w:t>
      </w:r>
    </w:p>
    <w:p w:rsidR="00011FA8" w:rsidRDefault="00011FA8" w:rsidP="00011F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ind w:lef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 сентября - математика база, русский язык (резервный день).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ОГЭ для выпускников 9-х классов в 2018 году также пройдет в три этапа: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досрочный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– с 20 апреля по 8 мая, основной – с 25 мая по 29 июня и дополнительный (сентябрьский) – с 4 по 22 сентября.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Выпускники 2018 года, которые получили неудовлетворительные результаты по математике и русскому языку, либо после второй пересдачи получили неудовлетворительный результат на ГИА в резервный день, смогут принять участие в ГИА в дополнительный период - с 4 по 15 сентября 2018 года.</w:t>
      </w:r>
    </w:p>
    <w:p w:rsidR="00011FA8" w:rsidRDefault="00011FA8" w:rsidP="00011FA8">
      <w:pPr>
        <w:pStyle w:val="a4"/>
        <w:shd w:val="clear" w:color="auto" w:fill="FFFFFF"/>
        <w:spacing w:before="0" w:beforeAutospacing="0" w:after="225" w:afterAutospacing="0" w:line="34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и в прошлом году, в 2018 году в расписании, наряду с резервными днями для проведения экзаменов по отдельным учебным предметам, предусмотрен дополнительный резервный день для экзаменов по всем учебным предметам.</w:t>
      </w:r>
    </w:p>
    <w:p w:rsidR="007A50A9" w:rsidRDefault="00011FA8" w:rsidP="00011FA8">
      <w:r>
        <w:t xml:space="preserve"> Дополнительная информация: </w:t>
      </w:r>
      <w:hyperlink r:id="rId8" w:history="1">
        <w:r w:rsidRPr="00EA0E98">
          <w:rPr>
            <w:rStyle w:val="a7"/>
          </w:rPr>
          <w:t>http://www.fipi.ru/about/news/raspisanie-gosudarstvennoy-itogovoy-attestacii-v-2018-godu</w:t>
        </w:r>
      </w:hyperlink>
    </w:p>
    <w:p w:rsidR="00011FA8" w:rsidRDefault="00011FA8" w:rsidP="00011FA8"/>
    <w:p w:rsidR="00011FA8" w:rsidRDefault="00011FA8" w:rsidP="00011FA8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18"/>
          <w:szCs w:val="18"/>
        </w:rPr>
        <w:t xml:space="preserve">Приказ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Минобрнауки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России от 10 ноября 2017 г. № 1099 "Об утверждении единого расписания и продолжительности проведения </w:t>
      </w:r>
      <w:r>
        <w:rPr>
          <w:rStyle w:val="a5"/>
          <w:rFonts w:ascii="Arial" w:hAnsi="Arial" w:cs="Arial"/>
          <w:color w:val="3B3B3B"/>
          <w:sz w:val="18"/>
          <w:szCs w:val="18"/>
        </w:rPr>
        <w:t>единого государственного экзамена</w:t>
      </w:r>
      <w:r>
        <w:rPr>
          <w:rFonts w:ascii="Arial" w:hAnsi="Arial" w:cs="Arial"/>
          <w:color w:val="3B3B3B"/>
          <w:sz w:val="18"/>
          <w:szCs w:val="18"/>
        </w:rPr>
        <w:t> по каждому учебному предмету, перечня средств обучения и воспитания, используемых при его проведении в 2018 году" (зарегистрирован Минюстом России 06.12.2017, рег. № 49128) </w:t>
      </w:r>
      <w:hyperlink r:id="rId9" w:tgtFrame="_blank" w:history="1">
        <w:r>
          <w:rPr>
            <w:rStyle w:val="a7"/>
            <w:rFonts w:ascii="Arial" w:hAnsi="Arial" w:cs="Arial"/>
            <w:color w:val="0071B3"/>
            <w:sz w:val="18"/>
            <w:szCs w:val="18"/>
          </w:rPr>
          <w:t>СКАЧАТЬ</w:t>
        </w:r>
      </w:hyperlink>
    </w:p>
    <w:p w:rsidR="00011FA8" w:rsidRDefault="00011FA8" w:rsidP="00011FA8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18"/>
          <w:szCs w:val="18"/>
        </w:rPr>
        <w:t xml:space="preserve">Приказ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Минобрнауки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России от 10 ноября 2017 г. № 1097 "Об утверждении единого расписания и продолжительности проведения </w:t>
      </w:r>
      <w:r>
        <w:rPr>
          <w:rStyle w:val="a5"/>
          <w:rFonts w:ascii="Arial" w:hAnsi="Arial" w:cs="Arial"/>
          <w:color w:val="3B3B3B"/>
          <w:sz w:val="18"/>
          <w:szCs w:val="18"/>
        </w:rPr>
        <w:t>основного государственного экзамена</w:t>
      </w:r>
      <w:r>
        <w:rPr>
          <w:rFonts w:ascii="Arial" w:hAnsi="Arial" w:cs="Arial"/>
          <w:color w:val="3B3B3B"/>
          <w:sz w:val="18"/>
          <w:szCs w:val="18"/>
        </w:rPr>
        <w:t> по каждому учебному предмету, перечня средств обучения и воспитания, используемых при его проведении в 2018 году" (зарегистрирован Минюстом России 06.12.2017, рег. № 49130) </w:t>
      </w:r>
      <w:hyperlink r:id="rId10" w:tgtFrame="_blank" w:history="1">
        <w:r>
          <w:rPr>
            <w:rStyle w:val="a7"/>
            <w:rFonts w:ascii="Arial" w:hAnsi="Arial" w:cs="Arial"/>
            <w:color w:val="0071B3"/>
            <w:sz w:val="18"/>
            <w:szCs w:val="18"/>
          </w:rPr>
          <w:t>СКАЧАТЬ</w:t>
        </w:r>
      </w:hyperlink>
    </w:p>
    <w:p w:rsidR="00011FA8" w:rsidRDefault="00011FA8" w:rsidP="00011FA8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proofErr w:type="gramStart"/>
      <w:r>
        <w:rPr>
          <w:rFonts w:ascii="Arial" w:hAnsi="Arial" w:cs="Arial"/>
          <w:color w:val="3B3B3B"/>
          <w:sz w:val="18"/>
          <w:szCs w:val="18"/>
        </w:rPr>
        <w:t xml:space="preserve">Приказ </w:t>
      </w:r>
      <w:proofErr w:type="spellStart"/>
      <w:r>
        <w:rPr>
          <w:rFonts w:ascii="Arial" w:hAnsi="Arial" w:cs="Arial"/>
          <w:color w:val="3B3B3B"/>
          <w:sz w:val="18"/>
          <w:szCs w:val="18"/>
        </w:rPr>
        <w:t>Минобрнауки</w:t>
      </w:r>
      <w:proofErr w:type="spellEnd"/>
      <w:r>
        <w:rPr>
          <w:rFonts w:ascii="Arial" w:hAnsi="Arial" w:cs="Arial"/>
          <w:color w:val="3B3B3B"/>
          <w:sz w:val="18"/>
          <w:szCs w:val="18"/>
        </w:rPr>
        <w:t xml:space="preserve"> России от 10 ноября 2017 г. № 1098 "Об утверждении единого расписания и продолжительности проведения </w:t>
      </w:r>
      <w:r>
        <w:rPr>
          <w:rStyle w:val="a5"/>
          <w:rFonts w:ascii="Arial" w:hAnsi="Arial" w:cs="Arial"/>
          <w:color w:val="3B3B3B"/>
          <w:sz w:val="18"/>
          <w:szCs w:val="18"/>
        </w:rPr>
        <w:t>государственного выпускного экзамена</w:t>
      </w:r>
      <w:r>
        <w:rPr>
          <w:rFonts w:ascii="Arial" w:hAnsi="Arial" w:cs="Arial"/>
          <w:color w:val="3B3B3B"/>
          <w:sz w:val="18"/>
          <w:szCs w:val="18"/>
        </w:rPr>
        <w:t> 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Минюстом России 06.12.2017, рег. № 49127) </w:t>
      </w:r>
      <w:hyperlink r:id="rId11" w:tgtFrame="_blank" w:history="1">
        <w:r>
          <w:rPr>
            <w:rStyle w:val="a7"/>
            <w:rFonts w:ascii="Arial" w:hAnsi="Arial" w:cs="Arial"/>
            <w:color w:val="0071B3"/>
            <w:sz w:val="18"/>
            <w:szCs w:val="18"/>
          </w:rPr>
          <w:t>СКАЧАТЬ</w:t>
        </w:r>
      </w:hyperlink>
      <w:proofErr w:type="gramEnd"/>
    </w:p>
    <w:p w:rsidR="00011FA8" w:rsidRDefault="00011FA8" w:rsidP="00011FA8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  <w:sz w:val="22"/>
          <w:szCs w:val="22"/>
        </w:rPr>
      </w:pPr>
      <w:r>
        <w:rPr>
          <w:rFonts w:ascii="Arial" w:hAnsi="Arial" w:cs="Arial"/>
          <w:color w:val="3B3B3B"/>
          <w:sz w:val="22"/>
          <w:szCs w:val="22"/>
        </w:rPr>
        <w:t> </w:t>
      </w:r>
    </w:p>
    <w:p w:rsidR="00011FA8" w:rsidRDefault="00011FA8" w:rsidP="00011FA8"/>
    <w:p w:rsidR="00011FA8" w:rsidRDefault="00011FA8" w:rsidP="00011FA8"/>
    <w:p w:rsidR="00011FA8" w:rsidRPr="00011FA8" w:rsidRDefault="00011FA8" w:rsidP="00011FA8"/>
    <w:sectPr w:rsidR="00011FA8" w:rsidRPr="0001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AF2"/>
    <w:multiLevelType w:val="multilevel"/>
    <w:tmpl w:val="343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54C9D"/>
    <w:multiLevelType w:val="multilevel"/>
    <w:tmpl w:val="DF72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14501"/>
    <w:multiLevelType w:val="multilevel"/>
    <w:tmpl w:val="F22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57D5E"/>
    <w:multiLevelType w:val="multilevel"/>
    <w:tmpl w:val="84B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107FB"/>
    <w:multiLevelType w:val="multilevel"/>
    <w:tmpl w:val="B2F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A8"/>
    <w:rsid w:val="00011FA8"/>
    <w:rsid w:val="007A50A9"/>
    <w:rsid w:val="00976A91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paragraph" w:styleId="1">
    <w:name w:val="heading 1"/>
    <w:basedOn w:val="a"/>
    <w:link w:val="10"/>
    <w:uiPriority w:val="9"/>
    <w:qFormat/>
    <w:rsid w:val="00011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1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FA8"/>
    <w:rPr>
      <w:b/>
      <w:bCs/>
    </w:rPr>
  </w:style>
  <w:style w:type="character" w:styleId="a6">
    <w:name w:val="Emphasis"/>
    <w:basedOn w:val="a0"/>
    <w:uiPriority w:val="20"/>
    <w:qFormat/>
    <w:rsid w:val="00011FA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11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11FA8"/>
    <w:rPr>
      <w:color w:val="0000FF"/>
      <w:u w:val="single"/>
    </w:rPr>
  </w:style>
  <w:style w:type="paragraph" w:customStyle="1" w:styleId="rtejustify">
    <w:name w:val="rtejustify"/>
    <w:basedOn w:val="a"/>
    <w:rsid w:val="0001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paragraph" w:styleId="1">
    <w:name w:val="heading 1"/>
    <w:basedOn w:val="a"/>
    <w:link w:val="10"/>
    <w:uiPriority w:val="9"/>
    <w:qFormat/>
    <w:rsid w:val="00011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1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FA8"/>
    <w:rPr>
      <w:b/>
      <w:bCs/>
    </w:rPr>
  </w:style>
  <w:style w:type="character" w:styleId="a6">
    <w:name w:val="Emphasis"/>
    <w:basedOn w:val="a0"/>
    <w:uiPriority w:val="20"/>
    <w:qFormat/>
    <w:rsid w:val="00011FA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11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11FA8"/>
    <w:rPr>
      <w:color w:val="0000FF"/>
      <w:u w:val="single"/>
    </w:rPr>
  </w:style>
  <w:style w:type="paragraph" w:customStyle="1" w:styleId="rtejustify">
    <w:name w:val="rtejustify"/>
    <w:basedOn w:val="a"/>
    <w:rsid w:val="0001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about/news/raspisanie-gosudarstvennoy-itogovoy-attestacii-v-2018-go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stupi.online/journal/ege/kogda-sdavat-ege-20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journal/novosti-ege/opublikovano-predvaritelnoe-raspisanie-ege-2018/" TargetMode="External"/><Relationship Id="rId11" Type="http://schemas.openxmlformats.org/officeDocument/2006/relationships/hyperlink" Target="http://www.fipi.ru/sites/default/files/document/2018/raspisanie_gve_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sites/default/files/document/2018/raspisanie_oge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sites/default/files/document/2018/raspisanie_ege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2018-04-13T00:37:00Z</dcterms:created>
  <dcterms:modified xsi:type="dcterms:W3CDTF">2018-04-13T00:45:00Z</dcterms:modified>
</cp:coreProperties>
</file>